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Times New Roman"/>
          <w:bCs/>
          <w:sz w:val="30"/>
          <w:szCs w:val="30"/>
        </w:rPr>
      </w:pPr>
      <w:r>
        <w:rPr>
          <w:rFonts w:hint="eastAsia" w:ascii="黑体" w:hAnsi="黑体" w:eastAsia="黑体" w:cs="Times New Roman"/>
          <w:bCs/>
          <w:sz w:val="30"/>
          <w:szCs w:val="30"/>
        </w:rPr>
        <w:t>世界银行贷款</w:t>
      </w:r>
      <w:r>
        <w:rPr>
          <w:rFonts w:ascii="黑体" w:hAnsi="黑体" w:eastAsia="黑体" w:cs="Times New Roman"/>
          <w:bCs/>
          <w:sz w:val="30"/>
          <w:szCs w:val="30"/>
        </w:rPr>
        <w:t>“</w:t>
      </w:r>
      <w:r>
        <w:rPr>
          <w:rFonts w:hint="eastAsia" w:ascii="黑体" w:hAnsi="黑体" w:eastAsia="黑体" w:cs="Times New Roman"/>
          <w:bCs/>
          <w:sz w:val="30"/>
          <w:szCs w:val="30"/>
        </w:rPr>
        <w:t>现代财政制度与国家治理技援项目</w:t>
      </w:r>
      <w:r>
        <w:rPr>
          <w:rFonts w:ascii="黑体" w:hAnsi="黑体" w:eastAsia="黑体" w:cs="Times New Roman"/>
          <w:bCs/>
          <w:sz w:val="30"/>
          <w:szCs w:val="30"/>
        </w:rPr>
        <w:t>”</w:t>
      </w:r>
    </w:p>
    <w:p>
      <w:pPr>
        <w:jc w:val="left"/>
        <w:rPr>
          <w:rFonts w:ascii="黑体" w:hAnsi="黑体" w:eastAsia="黑体" w:cs="Times New Roman"/>
          <w:bCs/>
          <w:sz w:val="30"/>
          <w:szCs w:val="30"/>
        </w:rPr>
      </w:pPr>
      <w:r>
        <w:rPr>
          <w:rFonts w:hint="eastAsia" w:ascii="黑体" w:hAnsi="黑体" w:eastAsia="黑体" w:cs="Times New Roman"/>
          <w:bCs/>
          <w:sz w:val="30"/>
          <w:szCs w:val="30"/>
        </w:rPr>
        <w:t>子项目名称：多</w:t>
      </w:r>
      <w:bookmarkStart w:id="0" w:name="_GoBack"/>
      <w:bookmarkEnd w:id="0"/>
      <w:r>
        <w:rPr>
          <w:rFonts w:hint="eastAsia" w:ascii="黑体" w:hAnsi="黑体" w:eastAsia="黑体" w:cs="Times New Roman"/>
          <w:bCs/>
          <w:sz w:val="30"/>
          <w:szCs w:val="30"/>
        </w:rPr>
        <w:t>双边合作及智库建设等全球经济治理相关问题研究</w:t>
      </w:r>
    </w:p>
    <w:p>
      <w:pPr>
        <w:jc w:val="left"/>
        <w:rPr>
          <w:rFonts w:ascii="仿宋_GB2312" w:eastAsia="仿宋_GB2312"/>
          <w:b/>
          <w:bCs/>
          <w:sz w:val="30"/>
          <w:szCs w:val="30"/>
        </w:rPr>
      </w:pPr>
      <w:r>
        <w:rPr>
          <w:rFonts w:hint="eastAsia" w:ascii="黑体" w:hAnsi="黑体" w:eastAsia="黑体" w:cs="Times New Roman"/>
          <w:bCs/>
          <w:sz w:val="30"/>
          <w:szCs w:val="30"/>
        </w:rPr>
        <w:t>子课题一“未来五年亚太区域经济合作机制发展和融合走向分析及中国应对之策”</w:t>
      </w:r>
      <w:r>
        <w:rPr>
          <w:rFonts w:ascii="黑体" w:hAnsi="黑体" w:eastAsia="黑体" w:cs="Times New Roman"/>
          <w:bCs/>
          <w:sz w:val="30"/>
          <w:szCs w:val="30"/>
        </w:rPr>
        <w:br w:type="textWrapping"/>
      </w:r>
    </w:p>
    <w:p>
      <w:pPr>
        <w:jc w:val="center"/>
        <w:rPr>
          <w:rFonts w:ascii="仿宋_GB2312" w:eastAsia="仿宋_GB2312"/>
          <w:b/>
          <w:bCs/>
          <w:sz w:val="30"/>
          <w:szCs w:val="30"/>
        </w:rPr>
      </w:pPr>
    </w:p>
    <w:p>
      <w:pPr>
        <w:jc w:val="center"/>
        <w:rPr>
          <w:rFonts w:ascii="仿宋" w:hAnsi="仿宋" w:eastAsia="仿宋" w:cs="Times New Roman"/>
          <w:b/>
          <w:bCs/>
          <w:sz w:val="30"/>
          <w:szCs w:val="30"/>
        </w:rPr>
      </w:pPr>
      <w:r>
        <w:rPr>
          <w:rFonts w:hint="eastAsia" w:ascii="仿宋" w:hAnsi="仿宋" w:eastAsia="仿宋" w:cs="Times New Roman"/>
          <w:b/>
          <w:bCs/>
          <w:sz w:val="30"/>
          <w:szCs w:val="30"/>
        </w:rPr>
        <w:t>未来五年亚太区域经济合作机制发展和融合走向分析</w:t>
      </w:r>
    </w:p>
    <w:p>
      <w:pPr>
        <w:jc w:val="center"/>
        <w:rPr>
          <w:rFonts w:ascii="仿宋" w:hAnsi="仿宋" w:eastAsia="仿宋" w:cs="Times New Roman"/>
          <w:b/>
          <w:bCs/>
          <w:sz w:val="30"/>
          <w:szCs w:val="30"/>
        </w:rPr>
      </w:pPr>
      <w:r>
        <w:rPr>
          <w:rFonts w:hint="eastAsia" w:ascii="仿宋" w:hAnsi="仿宋" w:eastAsia="仿宋" w:cs="Times New Roman"/>
          <w:b/>
          <w:bCs/>
          <w:sz w:val="30"/>
          <w:szCs w:val="30"/>
        </w:rPr>
        <w:t>及中国应对之策</w:t>
      </w:r>
    </w:p>
    <w:p>
      <w:pPr>
        <w:jc w:val="center"/>
        <w:rPr>
          <w:rFonts w:ascii="仿宋" w:hAnsi="仿宋" w:eastAsia="仿宋" w:cs="Times New Roman"/>
          <w:b/>
          <w:bCs/>
          <w:sz w:val="30"/>
          <w:szCs w:val="30"/>
        </w:rPr>
      </w:pPr>
      <w:r>
        <w:rPr>
          <w:rFonts w:hint="eastAsia" w:ascii="仿宋" w:hAnsi="仿宋" w:eastAsia="仿宋" w:cs="Times New Roman"/>
          <w:b/>
          <w:bCs/>
          <w:sz w:val="30"/>
          <w:szCs w:val="30"/>
        </w:rPr>
        <w:t>工作任务大纲</w:t>
      </w:r>
    </w:p>
    <w:p>
      <w:pPr>
        <w:jc w:val="center"/>
        <w:rPr>
          <w:rFonts w:ascii="仿宋_GB2312" w:eastAsia="仿宋_GB2312"/>
          <w:b/>
          <w:bCs/>
          <w:sz w:val="30"/>
          <w:szCs w:val="30"/>
        </w:rPr>
      </w:pPr>
    </w:p>
    <w:p>
      <w:pPr>
        <w:spacing w:line="360" w:lineRule="auto"/>
        <w:ind w:firstLine="600" w:firstLineChars="200"/>
        <w:rPr>
          <w:rFonts w:ascii="仿宋_GB2312" w:eastAsia="仿宋_GB2312"/>
          <w:sz w:val="30"/>
          <w:szCs w:val="30"/>
        </w:rPr>
      </w:pPr>
      <w:r>
        <w:rPr>
          <w:rFonts w:hint="eastAsia" w:ascii="仿宋_GB2312" w:hAnsi="仿宋" w:eastAsia="仿宋_GB2312"/>
          <w:sz w:val="30"/>
          <w:szCs w:val="30"/>
        </w:rPr>
        <w:t>经财政部批准，</w:t>
      </w:r>
      <w:r>
        <w:rPr>
          <w:rFonts w:hint="eastAsia" w:ascii="仿宋_GB2312" w:hAnsi="仿宋" w:eastAsia="仿宋_GB2312"/>
          <w:sz w:val="30"/>
          <w:szCs w:val="30"/>
          <w:lang w:eastAsia="zh-CN"/>
        </w:rPr>
        <w:t>北国会</w:t>
      </w:r>
      <w:r>
        <w:rPr>
          <w:rFonts w:hint="eastAsia" w:ascii="仿宋_GB2312" w:hAnsi="仿宋" w:eastAsia="仿宋_GB2312"/>
          <w:sz w:val="30"/>
          <w:szCs w:val="30"/>
        </w:rPr>
        <w:t>国际财经中心（以下简称“国际财经中心”）正在执行世界银行贷款“现代财政制度与国家治理技援项目”中的一个子项目“</w:t>
      </w:r>
      <w:r>
        <w:rPr>
          <w:rFonts w:hint="eastAsia" w:ascii="仿宋_GB2312" w:hAnsi="华文中宋" w:eastAsia="仿宋_GB2312"/>
          <w:sz w:val="30"/>
          <w:szCs w:val="30"/>
        </w:rPr>
        <w:t>多双边合作及智库建设等全球经济治理相关问题研究”。其中，</w:t>
      </w:r>
      <w:r>
        <w:rPr>
          <w:rFonts w:hint="eastAsia" w:ascii="仿宋_GB2312" w:hAnsi="仿宋" w:eastAsia="仿宋_GB2312"/>
          <w:sz w:val="30"/>
          <w:szCs w:val="30"/>
        </w:rPr>
        <w:t>“未来五年亚太区域经济合作机制发展和融合走向分析及中国应对之策”</w:t>
      </w:r>
      <w:r>
        <w:rPr>
          <w:rFonts w:hint="eastAsia" w:ascii="仿宋_GB2312" w:hAnsi="华文中宋" w:eastAsia="仿宋_GB2312"/>
          <w:sz w:val="30"/>
          <w:szCs w:val="30"/>
        </w:rPr>
        <w:t>为该子项目下的一个子课题</w:t>
      </w:r>
      <w:r>
        <w:rPr>
          <w:rFonts w:hint="eastAsia" w:ascii="仿宋_GB2312" w:hAnsi="仿宋" w:eastAsia="仿宋_GB2312"/>
          <w:sz w:val="30"/>
          <w:szCs w:val="30"/>
        </w:rPr>
        <w:t>。该课题的目标是，通过全面深入探讨亚太区域经济合作机制与经济发展状况的匹配度，跟踪TPP、RCEP等区域合作机制的推动情况，跟进亚太自贸区等域内重大问题的进展，分析未来五年亚太区域的经济合作机制发展走向，并提出中国应对之策。为此，国际财经中心希望聘请相关咨询机构，就未来五年亚太区域经济合作机制发展和融合走向及中国应对之策开展分析和研究。</w:t>
      </w:r>
    </w:p>
    <w:p>
      <w:pPr>
        <w:numPr>
          <w:ilvl w:val="0"/>
          <w:numId w:val="1"/>
        </w:numPr>
        <w:spacing w:line="360" w:lineRule="auto"/>
        <w:ind w:left="600"/>
        <w:rPr>
          <w:rFonts w:ascii="黑体" w:hAnsi="黑体" w:eastAsia="黑体" w:cs="Times New Roman"/>
          <w:bCs/>
          <w:sz w:val="30"/>
          <w:szCs w:val="30"/>
        </w:rPr>
      </w:pPr>
      <w:r>
        <w:rPr>
          <w:rFonts w:hint="eastAsia" w:ascii="黑体" w:hAnsi="黑体" w:eastAsia="黑体" w:cs="Times New Roman"/>
          <w:bCs/>
          <w:sz w:val="30"/>
          <w:szCs w:val="30"/>
        </w:rPr>
        <w:t>背景</w:t>
      </w:r>
    </w:p>
    <w:p>
      <w:pPr>
        <w:pStyle w:val="11"/>
        <w:ind w:firstLine="600"/>
        <w:rPr>
          <w:rFonts w:ascii="仿宋_GB2312" w:eastAsia="仿宋_GB2312"/>
          <w:bCs/>
          <w:sz w:val="30"/>
          <w:szCs w:val="30"/>
        </w:rPr>
      </w:pPr>
      <w:r>
        <w:rPr>
          <w:rFonts w:hint="eastAsia" w:ascii="仿宋_GB2312" w:eastAsia="仿宋_GB2312"/>
          <w:bCs/>
          <w:sz w:val="30"/>
          <w:szCs w:val="30"/>
        </w:rPr>
        <w:t>党的十九大报告指出，中国坚持对外开放的基本国策，坚持打开国门搞建设，推动形成全面开放新格局，发展更高层次的开放型经济。而推动形成全面开放新格局的重要举措之一，就是推动RCEP早日达成，推进亚太自贸区建设，逐步构筑起立足周边、辐射“一带一路”、面向全球的高标准自由贸易区网络。这也体现了我作为全球第二大经济体和第一大发展中经济体，积极参与全球经济治理和经贸规则制定，推动全球治理体系朝着更加公平包容方向发展的大国责任。</w:t>
      </w:r>
    </w:p>
    <w:p>
      <w:pPr>
        <w:pStyle w:val="11"/>
        <w:ind w:firstLine="600"/>
        <w:rPr>
          <w:rFonts w:ascii="仿宋_GB2312" w:eastAsia="仿宋_GB2312"/>
          <w:bCs/>
          <w:sz w:val="30"/>
          <w:szCs w:val="30"/>
        </w:rPr>
      </w:pPr>
      <w:r>
        <w:rPr>
          <w:rFonts w:hint="eastAsia" w:ascii="仿宋_GB2312" w:eastAsia="仿宋_GB2312"/>
          <w:bCs/>
          <w:sz w:val="30"/>
          <w:szCs w:val="30"/>
        </w:rPr>
        <w:t>习近平主席在去年年初的达沃斯论坛上指出，过去数十年,国际经济力量对比深刻演变，全球产业布局在不断调整,新的产业链、价值链、供应链日益形成,而贸易和投资规则未能跟上新形势,机制封闭化、规则碎片化十分突出。在亚太区域，经济合作机制能否匹配经济发展状况和持续发展需要，能否在应对保护主义和逆全球化思潮的关键时期取得进展，美国退出后的跨太平洋伙伴关系协定（TPP）能否存活，区域全面经济伙伴关系协定（RCEP）能否尽快生效，亚太自贸区建设如何推进，都是摆在域内各经济体面前的重大问题。这不仅直接关系着亚太区域一体化进程，也直接决定了未来区域乃至全球经济的增长前景。</w:t>
      </w:r>
    </w:p>
    <w:p>
      <w:pPr>
        <w:pStyle w:val="11"/>
        <w:ind w:firstLine="600"/>
        <w:rPr>
          <w:rFonts w:ascii="仿宋_GB2312" w:eastAsia="仿宋_GB2312"/>
          <w:bCs/>
          <w:sz w:val="30"/>
          <w:szCs w:val="30"/>
        </w:rPr>
      </w:pPr>
      <w:r>
        <w:rPr>
          <w:rFonts w:hint="eastAsia" w:ascii="仿宋_GB2312" w:eastAsia="仿宋_GB2312"/>
          <w:bCs/>
          <w:sz w:val="30"/>
          <w:szCs w:val="30"/>
        </w:rPr>
        <w:t>从国内角度看，能否推动亚太经济合作机制建设取得进展，关系到我能否统筹国际财金资源，更好地支持国内全面深化改革重点任务。推动亚太区域一体化进程，不仅能为经济社会发展带来实实在在的好处，更能为决胜全面建成小康社会，实现两个“一百年”奋斗目标营造良好外部环境。为此，国际财经中心将进一步加强对亚太区域经贸合作机制建设的跟踪研究，为中央高层以及财政部和其他相关部委提供有价值的政策建议，使亚太区域合作不断向更深层次、更高水平发展，推动构建亚太命运共同体。</w:t>
      </w:r>
    </w:p>
    <w:p>
      <w:pPr>
        <w:spacing w:line="360" w:lineRule="auto"/>
        <w:ind w:left="600"/>
        <w:rPr>
          <w:rFonts w:ascii="黑体" w:hAnsi="黑体" w:eastAsia="黑体" w:cs="Times New Roman"/>
          <w:bCs/>
          <w:sz w:val="30"/>
          <w:szCs w:val="30"/>
        </w:rPr>
      </w:pPr>
      <w:r>
        <w:rPr>
          <w:rFonts w:hint="eastAsia" w:ascii="黑体" w:hAnsi="黑体" w:eastAsia="黑体" w:cs="Times New Roman"/>
          <w:bCs/>
          <w:sz w:val="30"/>
          <w:szCs w:val="30"/>
        </w:rPr>
        <w:t>二</w:t>
      </w:r>
      <w:r>
        <w:rPr>
          <w:rFonts w:ascii="黑体" w:hAnsi="黑体" w:eastAsia="黑体" w:cs="Times New Roman"/>
          <w:bCs/>
          <w:sz w:val="30"/>
          <w:szCs w:val="30"/>
        </w:rPr>
        <w:t>、工作目标、内容和方法</w:t>
      </w:r>
    </w:p>
    <w:p>
      <w:pPr>
        <w:spacing w:line="360" w:lineRule="auto"/>
        <w:ind w:firstLine="602" w:firstLineChars="200"/>
        <w:rPr>
          <w:rFonts w:ascii="仿宋_GB2312" w:eastAsia="仿宋_GB2312"/>
          <w:b/>
          <w:sz w:val="30"/>
          <w:szCs w:val="30"/>
        </w:rPr>
      </w:pPr>
      <w:r>
        <w:rPr>
          <w:rFonts w:hint="eastAsia" w:ascii="仿宋_GB2312" w:eastAsia="仿宋_GB2312"/>
          <w:b/>
          <w:sz w:val="30"/>
          <w:szCs w:val="30"/>
        </w:rPr>
        <w:t>（一）工作</w:t>
      </w:r>
      <w:r>
        <w:rPr>
          <w:rFonts w:ascii="仿宋_GB2312" w:eastAsia="仿宋_GB2312"/>
          <w:b/>
          <w:sz w:val="30"/>
          <w:szCs w:val="30"/>
        </w:rPr>
        <w:t>目标</w:t>
      </w:r>
    </w:p>
    <w:p>
      <w:pPr>
        <w:spacing w:line="360" w:lineRule="auto"/>
        <w:ind w:firstLine="600" w:firstLineChars="200"/>
        <w:rPr>
          <w:rFonts w:ascii="仿宋_GB2312" w:eastAsia="仿宋_GB2312"/>
          <w:sz w:val="30"/>
          <w:szCs w:val="30"/>
        </w:rPr>
      </w:pPr>
      <w:r>
        <w:rPr>
          <w:rFonts w:hint="eastAsia" w:ascii="仿宋_GB2312" w:eastAsia="仿宋_GB2312"/>
          <w:bCs/>
          <w:sz w:val="30"/>
          <w:szCs w:val="30"/>
        </w:rPr>
        <w:t>其一</w:t>
      </w:r>
      <w:r>
        <w:rPr>
          <w:rFonts w:hint="eastAsia" w:ascii="仿宋_GB2312" w:eastAsia="仿宋_GB2312"/>
          <w:sz w:val="30"/>
          <w:szCs w:val="30"/>
        </w:rPr>
        <w:t>，</w:t>
      </w:r>
      <w:r>
        <w:rPr>
          <w:rFonts w:ascii="仿宋_GB2312" w:eastAsia="仿宋_GB2312"/>
          <w:sz w:val="30"/>
          <w:szCs w:val="30"/>
        </w:rPr>
        <w:t>梳理</w:t>
      </w:r>
      <w:r>
        <w:rPr>
          <w:rFonts w:hint="eastAsia" w:ascii="仿宋_GB2312" w:eastAsia="仿宋_GB2312"/>
          <w:sz w:val="30"/>
          <w:szCs w:val="30"/>
        </w:rPr>
        <w:t>亚太区域经济合作机制发展现状；其</w:t>
      </w:r>
      <w:r>
        <w:rPr>
          <w:rFonts w:hint="eastAsia" w:ascii="仿宋_GB2312" w:eastAsia="仿宋_GB2312"/>
          <w:b/>
          <w:sz w:val="30"/>
          <w:szCs w:val="30"/>
        </w:rPr>
        <w:t>二，</w:t>
      </w:r>
      <w:r>
        <w:rPr>
          <w:rFonts w:hint="eastAsia" w:ascii="仿宋_GB2312" w:eastAsia="仿宋_GB2312"/>
          <w:sz w:val="30"/>
          <w:szCs w:val="30"/>
        </w:rPr>
        <w:t>聚焦</w:t>
      </w:r>
      <w:r>
        <w:rPr>
          <w:rFonts w:hint="eastAsia" w:ascii="仿宋_GB2312" w:eastAsia="仿宋_GB2312"/>
          <w:bCs/>
          <w:sz w:val="30"/>
          <w:szCs w:val="30"/>
        </w:rPr>
        <w:t>RCEP、TPP等域内合作机制的进展及面临的主要问题，分析未来五年可能的发展方向和融合走势，</w:t>
      </w:r>
      <w:r>
        <w:rPr>
          <w:rFonts w:hint="eastAsia" w:ascii="仿宋_GB2312" w:eastAsia="仿宋_GB2312"/>
          <w:bCs/>
          <w:sz w:val="30"/>
          <w:szCs w:val="30"/>
          <w:lang w:eastAsia="zh-CN"/>
        </w:rPr>
        <w:t>探讨</w:t>
      </w:r>
      <w:r>
        <w:rPr>
          <w:rFonts w:hint="eastAsia" w:ascii="仿宋_GB2312" w:eastAsia="仿宋_GB2312"/>
          <w:bCs/>
          <w:sz w:val="30"/>
          <w:szCs w:val="30"/>
        </w:rPr>
        <w:t>构建亚太自贸区的可能性</w:t>
      </w:r>
      <w:r>
        <w:rPr>
          <w:rFonts w:hint="eastAsia" w:ascii="仿宋_GB2312" w:eastAsia="仿宋_GB2312"/>
          <w:bCs/>
          <w:sz w:val="30"/>
          <w:szCs w:val="30"/>
          <w:lang w:eastAsia="zh-CN"/>
        </w:rPr>
        <w:t>及中国可发挥的作用</w:t>
      </w:r>
      <w:r>
        <w:rPr>
          <w:rFonts w:hint="eastAsia" w:ascii="仿宋_GB2312" w:eastAsia="仿宋_GB2312"/>
          <w:bCs/>
          <w:sz w:val="30"/>
          <w:szCs w:val="30"/>
        </w:rPr>
        <w:t>；</w:t>
      </w:r>
      <w:r>
        <w:rPr>
          <w:rFonts w:hint="eastAsia" w:ascii="仿宋_GB2312" w:eastAsia="仿宋_GB2312"/>
          <w:sz w:val="30"/>
          <w:szCs w:val="30"/>
        </w:rPr>
        <w:t>其三，综合分析亚太地区其他重要国家的区域</w:t>
      </w:r>
      <w:r>
        <w:rPr>
          <w:rFonts w:hint="eastAsia" w:ascii="仿宋_GB2312" w:eastAsia="仿宋_GB2312"/>
          <w:sz w:val="30"/>
          <w:szCs w:val="30"/>
          <w:lang w:eastAsia="zh-CN"/>
        </w:rPr>
        <w:t>经济合作</w:t>
      </w:r>
      <w:r>
        <w:rPr>
          <w:rFonts w:hint="eastAsia" w:ascii="仿宋_GB2312" w:eastAsia="仿宋_GB2312"/>
          <w:sz w:val="30"/>
          <w:szCs w:val="30"/>
        </w:rPr>
        <w:t>战略，根据</w:t>
      </w:r>
      <w:r>
        <w:rPr>
          <w:rFonts w:ascii="仿宋_GB2312" w:eastAsia="仿宋_GB2312"/>
          <w:sz w:val="30"/>
          <w:szCs w:val="30"/>
        </w:rPr>
        <w:t>我国</w:t>
      </w:r>
      <w:r>
        <w:rPr>
          <w:rFonts w:hint="eastAsia" w:ascii="仿宋_GB2312" w:eastAsia="仿宋_GB2312"/>
          <w:sz w:val="30"/>
          <w:szCs w:val="30"/>
        </w:rPr>
        <w:t>的实际情况和</w:t>
      </w:r>
      <w:r>
        <w:rPr>
          <w:rFonts w:hint="eastAsia" w:ascii="仿宋_GB2312" w:eastAsia="仿宋_GB2312"/>
          <w:sz w:val="30"/>
          <w:szCs w:val="30"/>
          <w:lang w:eastAsia="zh-CN"/>
        </w:rPr>
        <w:t>发展需要</w:t>
      </w:r>
      <w:r>
        <w:rPr>
          <w:rFonts w:hint="eastAsia" w:ascii="仿宋_GB2312" w:eastAsia="仿宋_GB2312"/>
          <w:sz w:val="30"/>
          <w:szCs w:val="30"/>
        </w:rPr>
        <w:t>，提出</w:t>
      </w:r>
      <w:r>
        <w:rPr>
          <w:rFonts w:ascii="仿宋_GB2312" w:eastAsia="仿宋_GB2312"/>
          <w:sz w:val="30"/>
          <w:szCs w:val="30"/>
        </w:rPr>
        <w:t>中国</w:t>
      </w:r>
      <w:r>
        <w:rPr>
          <w:rFonts w:hint="eastAsia" w:ascii="仿宋_GB2312" w:eastAsia="仿宋_GB2312"/>
          <w:sz w:val="30"/>
          <w:szCs w:val="30"/>
        </w:rPr>
        <w:t>的应对之策。</w:t>
      </w:r>
    </w:p>
    <w:p>
      <w:pPr>
        <w:spacing w:line="360" w:lineRule="auto"/>
        <w:ind w:firstLine="602" w:firstLineChars="200"/>
        <w:rPr>
          <w:rFonts w:ascii="仿宋_GB2312" w:eastAsia="仿宋_GB2312"/>
          <w:b/>
          <w:sz w:val="30"/>
          <w:szCs w:val="30"/>
        </w:rPr>
      </w:pPr>
      <w:r>
        <w:rPr>
          <w:rFonts w:hint="eastAsia" w:ascii="仿宋_GB2312" w:eastAsia="仿宋_GB2312"/>
          <w:b/>
          <w:sz w:val="30"/>
          <w:szCs w:val="30"/>
        </w:rPr>
        <w:t>（二）工作内容</w:t>
      </w:r>
    </w:p>
    <w:p>
      <w:pPr>
        <w:spacing w:line="360" w:lineRule="auto"/>
        <w:ind w:firstLine="600" w:firstLineChars="200"/>
        <w:rPr>
          <w:rFonts w:ascii="仿宋_GB2312" w:eastAsia="仿宋_GB2312"/>
          <w:sz w:val="30"/>
          <w:szCs w:val="30"/>
        </w:rPr>
      </w:pPr>
      <w:r>
        <w:rPr>
          <w:rFonts w:ascii="仿宋_GB2312" w:eastAsia="仿宋_GB2312"/>
          <w:sz w:val="30"/>
          <w:szCs w:val="30"/>
        </w:rPr>
        <w:t>本项目重点研究</w:t>
      </w:r>
      <w:r>
        <w:rPr>
          <w:rFonts w:hint="eastAsia" w:ascii="仿宋_GB2312" w:eastAsia="仿宋_GB2312"/>
          <w:sz w:val="30"/>
          <w:szCs w:val="30"/>
        </w:rPr>
        <w:t>以</w:t>
      </w:r>
      <w:r>
        <w:rPr>
          <w:rFonts w:ascii="仿宋_GB2312" w:eastAsia="仿宋_GB2312"/>
          <w:sz w:val="30"/>
          <w:szCs w:val="30"/>
        </w:rPr>
        <w:t>下几方面内容：</w:t>
      </w:r>
    </w:p>
    <w:p>
      <w:pPr>
        <w:numPr>
          <w:ilvl w:val="0"/>
          <w:numId w:val="2"/>
        </w:numPr>
        <w:spacing w:line="360" w:lineRule="auto"/>
        <w:ind w:firstLine="600" w:firstLineChars="200"/>
        <w:rPr>
          <w:rFonts w:ascii="仿宋_GB2312" w:eastAsia="仿宋_GB2312"/>
          <w:sz w:val="30"/>
          <w:szCs w:val="30"/>
        </w:rPr>
      </w:pPr>
      <w:r>
        <w:rPr>
          <w:rFonts w:hint="eastAsia" w:ascii="仿宋_GB2312" w:eastAsia="仿宋_GB2312"/>
          <w:sz w:val="30"/>
          <w:szCs w:val="30"/>
        </w:rPr>
        <w:t>全面</w:t>
      </w:r>
      <w:r>
        <w:rPr>
          <w:rFonts w:ascii="仿宋_GB2312" w:eastAsia="仿宋_GB2312"/>
          <w:sz w:val="30"/>
          <w:szCs w:val="30"/>
        </w:rPr>
        <w:t>梳理</w:t>
      </w:r>
      <w:r>
        <w:rPr>
          <w:rFonts w:hint="eastAsia" w:ascii="仿宋_GB2312" w:eastAsia="仿宋_GB2312"/>
          <w:sz w:val="30"/>
          <w:szCs w:val="30"/>
        </w:rPr>
        <w:t>亚太区域经济合作机制发展现状，分析</w:t>
      </w:r>
      <w:r>
        <w:rPr>
          <w:rFonts w:hint="eastAsia" w:ascii="仿宋_GB2312" w:eastAsia="仿宋_GB2312"/>
          <w:bCs/>
          <w:sz w:val="30"/>
          <w:szCs w:val="30"/>
        </w:rPr>
        <w:t>RCEP、中日韩自贸区、</w:t>
      </w:r>
      <w:r>
        <w:rPr>
          <w:rFonts w:hint="eastAsia" w:ascii="仿宋_GB2312" w:eastAsia="仿宋_GB2312"/>
          <w:bCs/>
          <w:sz w:val="30"/>
          <w:szCs w:val="30"/>
          <w:lang w:val="en-US" w:eastAsia="zh-CN"/>
        </w:rPr>
        <w:t>CP</w:t>
      </w:r>
      <w:r>
        <w:rPr>
          <w:rFonts w:hint="eastAsia" w:ascii="仿宋_GB2312" w:eastAsia="仿宋_GB2312"/>
          <w:bCs/>
          <w:sz w:val="30"/>
          <w:szCs w:val="30"/>
        </w:rPr>
        <w:t>TPP等域内合作机制的进展及面临的主要问题，总结中国在推进亚太区域经济合作中的经验，提出中国当前面临的机遇和挑战。</w:t>
      </w:r>
    </w:p>
    <w:p>
      <w:pPr>
        <w:numPr>
          <w:ilvl w:val="0"/>
          <w:numId w:val="2"/>
        </w:numPr>
        <w:spacing w:line="360" w:lineRule="auto"/>
        <w:ind w:firstLine="600" w:firstLineChars="200"/>
        <w:rPr>
          <w:rFonts w:ascii="仿宋_GB2312" w:eastAsia="仿宋_GB2312"/>
          <w:sz w:val="30"/>
          <w:szCs w:val="30"/>
        </w:rPr>
      </w:pPr>
      <w:r>
        <w:rPr>
          <w:rFonts w:hint="eastAsia" w:ascii="仿宋_GB2312" w:eastAsia="仿宋_GB2312"/>
          <w:sz w:val="30"/>
          <w:szCs w:val="30"/>
        </w:rPr>
        <w:t>分析亚太区域重要国家/组织，如美国、日本、东盟、印度、俄罗斯、澳大利亚的</w:t>
      </w:r>
      <w:r>
        <w:rPr>
          <w:rFonts w:hint="eastAsia" w:ascii="仿宋_GB2312" w:eastAsia="仿宋_GB2312"/>
          <w:sz w:val="30"/>
          <w:szCs w:val="30"/>
          <w:lang w:val="en-US" w:eastAsia="zh-CN"/>
        </w:rPr>
        <w:t>区域</w:t>
      </w:r>
      <w:r>
        <w:rPr>
          <w:rFonts w:hint="eastAsia" w:ascii="仿宋_GB2312" w:eastAsia="仿宋_GB2312"/>
          <w:sz w:val="30"/>
          <w:szCs w:val="30"/>
        </w:rPr>
        <w:t>经济发展战略，包括战略演变、战略目标和现状，研究其未来五年的</w:t>
      </w:r>
      <w:r>
        <w:rPr>
          <w:rFonts w:hint="eastAsia" w:ascii="仿宋_GB2312" w:eastAsia="仿宋_GB2312"/>
          <w:sz w:val="30"/>
          <w:szCs w:val="30"/>
          <w:lang w:eastAsia="zh-CN"/>
        </w:rPr>
        <w:t>发展</w:t>
      </w:r>
      <w:r>
        <w:rPr>
          <w:rFonts w:hint="eastAsia" w:ascii="仿宋_GB2312" w:eastAsia="仿宋_GB2312"/>
          <w:sz w:val="30"/>
          <w:szCs w:val="30"/>
        </w:rPr>
        <w:t>，及其</w:t>
      </w:r>
      <w:r>
        <w:rPr>
          <w:rFonts w:hint="eastAsia" w:ascii="仿宋_GB2312" w:eastAsia="仿宋_GB2312"/>
          <w:sz w:val="30"/>
          <w:szCs w:val="30"/>
          <w:lang w:eastAsia="zh-CN"/>
        </w:rPr>
        <w:t>对</w:t>
      </w:r>
      <w:r>
        <w:rPr>
          <w:rFonts w:hint="eastAsia" w:ascii="仿宋_GB2312" w:eastAsia="仿宋_GB2312"/>
          <w:sz w:val="30"/>
          <w:szCs w:val="30"/>
        </w:rPr>
        <w:t>亚太区域经贸合作的</w:t>
      </w:r>
      <w:r>
        <w:rPr>
          <w:rFonts w:hint="eastAsia" w:ascii="仿宋_GB2312" w:eastAsia="仿宋_GB2312"/>
          <w:sz w:val="30"/>
          <w:szCs w:val="30"/>
          <w:lang w:eastAsia="zh-CN"/>
        </w:rPr>
        <w:t>潜在</w:t>
      </w:r>
      <w:r>
        <w:rPr>
          <w:rFonts w:hint="eastAsia" w:ascii="仿宋_GB2312" w:eastAsia="仿宋_GB2312"/>
          <w:sz w:val="30"/>
          <w:szCs w:val="30"/>
        </w:rPr>
        <w:t>影响</w:t>
      </w:r>
      <w:r>
        <w:rPr>
          <w:rFonts w:hint="eastAsia" w:ascii="仿宋_GB2312" w:eastAsia="仿宋_GB2312"/>
          <w:sz w:val="30"/>
          <w:szCs w:val="30"/>
          <w:lang w:eastAsia="zh-CN"/>
        </w:rPr>
        <w:t>。</w:t>
      </w:r>
    </w:p>
    <w:p>
      <w:pPr>
        <w:numPr>
          <w:ilvl w:val="0"/>
          <w:numId w:val="2"/>
        </w:numPr>
        <w:spacing w:line="360" w:lineRule="auto"/>
        <w:ind w:firstLine="600" w:firstLineChars="200"/>
        <w:rPr>
          <w:rFonts w:ascii="仿宋_GB2312" w:eastAsia="仿宋_GB2312"/>
          <w:sz w:val="30"/>
          <w:szCs w:val="30"/>
        </w:rPr>
      </w:pPr>
      <w:r>
        <w:rPr>
          <w:rFonts w:hint="eastAsia" w:ascii="仿宋_GB2312" w:eastAsia="仿宋_GB2312"/>
          <w:sz w:val="30"/>
          <w:szCs w:val="30"/>
        </w:rPr>
        <w:t>根据我国实际情况和</w:t>
      </w:r>
      <w:r>
        <w:rPr>
          <w:rFonts w:hint="eastAsia" w:ascii="仿宋_GB2312" w:eastAsia="仿宋_GB2312"/>
          <w:sz w:val="30"/>
          <w:szCs w:val="30"/>
          <w:lang w:eastAsia="zh-CN"/>
        </w:rPr>
        <w:t>发展需要</w:t>
      </w:r>
      <w:r>
        <w:rPr>
          <w:rFonts w:hint="eastAsia" w:ascii="仿宋_GB2312" w:eastAsia="仿宋_GB2312"/>
          <w:sz w:val="30"/>
          <w:szCs w:val="30"/>
        </w:rPr>
        <w:t>，</w:t>
      </w:r>
      <w:r>
        <w:rPr>
          <w:rFonts w:hint="eastAsia" w:ascii="仿宋_GB2312" w:eastAsia="仿宋_GB2312"/>
          <w:bCs/>
          <w:sz w:val="30"/>
          <w:szCs w:val="30"/>
          <w:lang w:eastAsia="zh-CN"/>
        </w:rPr>
        <w:t>研究如何推动亚太地区</w:t>
      </w:r>
      <w:r>
        <w:rPr>
          <w:rFonts w:hint="eastAsia" w:ascii="仿宋_GB2312" w:eastAsia="仿宋_GB2312"/>
          <w:bCs/>
          <w:sz w:val="30"/>
          <w:szCs w:val="30"/>
        </w:rPr>
        <w:t>高标准</w:t>
      </w:r>
      <w:r>
        <w:rPr>
          <w:rFonts w:hint="eastAsia" w:ascii="仿宋_GB2312" w:eastAsia="仿宋_GB2312"/>
          <w:bCs/>
          <w:sz w:val="30"/>
          <w:szCs w:val="30"/>
          <w:lang w:eastAsia="zh-CN"/>
        </w:rPr>
        <w:t>的</w:t>
      </w:r>
      <w:r>
        <w:rPr>
          <w:rFonts w:hint="eastAsia" w:ascii="仿宋_GB2312" w:eastAsia="仿宋_GB2312"/>
          <w:bCs/>
          <w:sz w:val="30"/>
          <w:szCs w:val="30"/>
        </w:rPr>
        <w:t>自由贸易区</w:t>
      </w:r>
      <w:r>
        <w:rPr>
          <w:rFonts w:hint="eastAsia" w:ascii="仿宋_GB2312" w:eastAsia="仿宋_GB2312"/>
          <w:bCs/>
          <w:sz w:val="30"/>
          <w:szCs w:val="30"/>
          <w:lang w:eastAsia="zh-CN"/>
        </w:rPr>
        <w:t>建设</w:t>
      </w:r>
      <w:r>
        <w:rPr>
          <w:rFonts w:hint="eastAsia" w:ascii="仿宋_GB2312" w:eastAsia="仿宋_GB2312"/>
          <w:bCs/>
          <w:sz w:val="30"/>
          <w:szCs w:val="30"/>
        </w:rPr>
        <w:t>，</w:t>
      </w:r>
      <w:r>
        <w:rPr>
          <w:rFonts w:hint="eastAsia" w:ascii="仿宋_GB2312" w:eastAsia="仿宋_GB2312"/>
          <w:bCs/>
          <w:sz w:val="30"/>
          <w:szCs w:val="30"/>
          <w:lang w:eastAsia="zh-CN"/>
        </w:rPr>
        <w:t>如何从中国角度出发，</w:t>
      </w:r>
      <w:r>
        <w:rPr>
          <w:rFonts w:hint="eastAsia" w:ascii="仿宋_GB2312" w:eastAsia="仿宋_GB2312"/>
          <w:bCs/>
          <w:sz w:val="30"/>
          <w:szCs w:val="30"/>
        </w:rPr>
        <w:t>推动亚太区域一体化进程。</w:t>
      </w:r>
    </w:p>
    <w:p>
      <w:pPr>
        <w:spacing w:line="360" w:lineRule="auto"/>
        <w:ind w:firstLine="602" w:firstLineChars="200"/>
        <w:rPr>
          <w:rFonts w:ascii="仿宋_GB2312" w:eastAsia="仿宋_GB2312"/>
          <w:b/>
          <w:sz w:val="30"/>
          <w:szCs w:val="30"/>
        </w:rPr>
      </w:pPr>
      <w:r>
        <w:rPr>
          <w:rFonts w:hint="eastAsia" w:ascii="仿宋_GB2312" w:hAnsi="Calibri" w:eastAsia="仿宋_GB2312" w:cs="Times New Roman"/>
          <w:b/>
          <w:bCs/>
          <w:sz w:val="30"/>
          <w:szCs w:val="30"/>
        </w:rPr>
        <w:t>（三）工作</w:t>
      </w:r>
      <w:r>
        <w:rPr>
          <w:rFonts w:ascii="仿宋_GB2312" w:eastAsia="仿宋_GB2312"/>
          <w:b/>
          <w:sz w:val="30"/>
          <w:szCs w:val="30"/>
        </w:rPr>
        <w:t>方法</w:t>
      </w:r>
    </w:p>
    <w:p>
      <w:pPr>
        <w:spacing w:line="360" w:lineRule="auto"/>
        <w:ind w:firstLine="600" w:firstLineChars="200"/>
        <w:rPr>
          <w:rFonts w:ascii="仿宋_GB2312" w:eastAsia="仿宋_GB2312"/>
          <w:sz w:val="30"/>
          <w:szCs w:val="30"/>
        </w:rPr>
      </w:pPr>
      <w:r>
        <w:rPr>
          <w:rFonts w:ascii="仿宋_GB2312" w:eastAsia="仿宋_GB2312"/>
          <w:sz w:val="30"/>
          <w:szCs w:val="30"/>
        </w:rPr>
        <w:t>本项目应采取的研究方法包括但</w:t>
      </w:r>
      <w:r>
        <w:rPr>
          <w:rFonts w:hint="eastAsia" w:ascii="仿宋_GB2312" w:eastAsia="仿宋_GB2312"/>
          <w:sz w:val="30"/>
          <w:szCs w:val="30"/>
        </w:rPr>
        <w:t>不限于以下</w:t>
      </w:r>
      <w:r>
        <w:rPr>
          <w:rFonts w:ascii="仿宋_GB2312" w:eastAsia="仿宋_GB2312"/>
          <w:sz w:val="30"/>
          <w:szCs w:val="30"/>
        </w:rPr>
        <w:t>内容</w:t>
      </w:r>
      <w:r>
        <w:rPr>
          <w:rFonts w:hint="eastAsia" w:ascii="仿宋_GB2312" w:eastAsia="仿宋_GB2312"/>
          <w:sz w:val="30"/>
          <w:szCs w:val="30"/>
        </w:rPr>
        <w:t>：</w:t>
      </w:r>
    </w:p>
    <w:p>
      <w:pPr>
        <w:numPr>
          <w:ilvl w:val="0"/>
          <w:numId w:val="3"/>
        </w:numPr>
        <w:spacing w:line="360" w:lineRule="auto"/>
        <w:ind w:firstLine="600" w:firstLineChars="200"/>
        <w:rPr>
          <w:rFonts w:ascii="仿宋_GB2312" w:hAnsi="Calibri" w:eastAsia="仿宋_GB2312" w:cs="Times New Roman"/>
          <w:bCs/>
          <w:sz w:val="30"/>
          <w:szCs w:val="30"/>
        </w:rPr>
      </w:pPr>
      <w:r>
        <w:rPr>
          <w:rFonts w:hint="eastAsia" w:ascii="仿宋_GB2312" w:hAnsi="Calibri" w:eastAsia="仿宋_GB2312" w:cs="Times New Roman"/>
          <w:bCs/>
          <w:sz w:val="30"/>
          <w:szCs w:val="30"/>
        </w:rPr>
        <w:t>资料</w:t>
      </w:r>
      <w:r>
        <w:rPr>
          <w:rFonts w:ascii="仿宋_GB2312" w:hAnsi="Calibri" w:eastAsia="仿宋_GB2312" w:cs="Times New Roman"/>
          <w:bCs/>
          <w:sz w:val="30"/>
          <w:szCs w:val="30"/>
        </w:rPr>
        <w:t>收集。</w:t>
      </w:r>
      <w:r>
        <w:rPr>
          <w:rFonts w:hint="eastAsia" w:ascii="仿宋_GB2312" w:hAnsi="Calibri" w:eastAsia="仿宋_GB2312" w:cs="Times New Roman"/>
          <w:bCs/>
          <w:sz w:val="30"/>
          <w:szCs w:val="30"/>
        </w:rPr>
        <w:t>咨询机构</w:t>
      </w:r>
      <w:r>
        <w:rPr>
          <w:rFonts w:ascii="仿宋_GB2312" w:hAnsi="Calibri" w:eastAsia="仿宋_GB2312" w:cs="Times New Roman"/>
          <w:bCs/>
          <w:sz w:val="30"/>
          <w:szCs w:val="30"/>
        </w:rPr>
        <w:t>应</w:t>
      </w:r>
      <w:r>
        <w:rPr>
          <w:rFonts w:hint="eastAsia" w:ascii="仿宋_GB2312" w:hAnsi="Calibri" w:eastAsia="仿宋_GB2312" w:cs="Times New Roman"/>
          <w:bCs/>
          <w:sz w:val="30"/>
          <w:szCs w:val="30"/>
        </w:rPr>
        <w:t>搜集</w:t>
      </w:r>
      <w:r>
        <w:rPr>
          <w:rFonts w:ascii="仿宋_GB2312" w:hAnsi="Calibri" w:eastAsia="仿宋_GB2312" w:cs="Times New Roman"/>
          <w:bCs/>
          <w:sz w:val="30"/>
          <w:szCs w:val="30"/>
        </w:rPr>
        <w:t>、</w:t>
      </w:r>
      <w:r>
        <w:rPr>
          <w:rFonts w:hint="eastAsia" w:ascii="仿宋_GB2312" w:hAnsi="Calibri" w:eastAsia="仿宋_GB2312" w:cs="Times New Roman"/>
          <w:bCs/>
          <w:sz w:val="30"/>
          <w:szCs w:val="30"/>
        </w:rPr>
        <w:t>翻译</w:t>
      </w:r>
      <w:r>
        <w:rPr>
          <w:rFonts w:ascii="仿宋_GB2312" w:hAnsi="Calibri" w:eastAsia="仿宋_GB2312" w:cs="Times New Roman"/>
          <w:bCs/>
          <w:sz w:val="30"/>
          <w:szCs w:val="30"/>
        </w:rPr>
        <w:t>、</w:t>
      </w:r>
      <w:r>
        <w:rPr>
          <w:rFonts w:hint="eastAsia" w:ascii="仿宋_GB2312" w:hAnsi="Calibri" w:eastAsia="仿宋_GB2312" w:cs="Times New Roman"/>
          <w:bCs/>
          <w:sz w:val="30"/>
          <w:szCs w:val="30"/>
        </w:rPr>
        <w:t>整理美国、日本、东盟等区域内重要国家在区域战略和亚太经济合作机制方面的相关资料</w:t>
      </w:r>
      <w:r>
        <w:rPr>
          <w:rFonts w:hint="eastAsia" w:ascii="仿宋_GB2312" w:hAnsi="Calibri" w:eastAsia="仿宋_GB2312" w:cs="Times New Roman"/>
          <w:bCs/>
          <w:sz w:val="30"/>
          <w:szCs w:val="30"/>
          <w:lang w:eastAsia="zh-CN"/>
        </w:rPr>
        <w:t>和专业文献</w:t>
      </w:r>
      <w:r>
        <w:rPr>
          <w:rFonts w:hint="eastAsia" w:ascii="仿宋_GB2312" w:hAnsi="Calibri" w:eastAsia="仿宋_GB2312" w:cs="Times New Roman"/>
          <w:bCs/>
          <w:sz w:val="30"/>
          <w:szCs w:val="30"/>
        </w:rPr>
        <w:t>；结合委托方组织的相关调研、出访、会议交流等活动成果，全面梳理总结亚太区域经济合作机制的发展现状、进展并分析可能走向。</w:t>
      </w:r>
    </w:p>
    <w:p>
      <w:pPr>
        <w:numPr>
          <w:ilvl w:val="0"/>
          <w:numId w:val="3"/>
        </w:numPr>
        <w:spacing w:line="360" w:lineRule="auto"/>
        <w:ind w:firstLine="600" w:firstLineChars="200"/>
        <w:rPr>
          <w:rFonts w:ascii="仿宋_GB2312" w:hAnsi="Calibri" w:eastAsia="仿宋_GB2312" w:cs="Times New Roman"/>
          <w:bCs/>
          <w:sz w:val="30"/>
          <w:szCs w:val="30"/>
        </w:rPr>
      </w:pPr>
      <w:r>
        <w:rPr>
          <w:rFonts w:hint="eastAsia" w:ascii="仿宋_GB2312" w:hAnsi="Calibri" w:eastAsia="仿宋_GB2312" w:cs="Times New Roman"/>
          <w:bCs/>
          <w:sz w:val="30"/>
          <w:szCs w:val="30"/>
        </w:rPr>
        <w:t>参与国内国际交流。咨询机构根据委托方要求或应委托方邀请，参与或组织课题相关交流、</w:t>
      </w:r>
      <w:r>
        <w:rPr>
          <w:rFonts w:hint="eastAsia" w:ascii="仿宋_GB2312" w:hAnsi="Calibri" w:eastAsia="仿宋_GB2312" w:cs="Times New Roman"/>
          <w:bCs/>
          <w:sz w:val="30"/>
          <w:szCs w:val="30"/>
          <w:lang w:eastAsia="zh-CN"/>
        </w:rPr>
        <w:t>内部</w:t>
      </w:r>
      <w:r>
        <w:rPr>
          <w:rFonts w:hint="eastAsia" w:ascii="仿宋_GB2312" w:hAnsi="Calibri" w:eastAsia="仿宋_GB2312" w:cs="Times New Roman"/>
          <w:bCs/>
          <w:sz w:val="30"/>
          <w:szCs w:val="30"/>
        </w:rPr>
        <w:t>研讨、评审会、座谈会等活动，定期向</w:t>
      </w:r>
      <w:r>
        <w:rPr>
          <w:rFonts w:ascii="仿宋_GB2312" w:hAnsi="Calibri" w:eastAsia="仿宋_GB2312" w:cs="Times New Roman"/>
          <w:bCs/>
          <w:sz w:val="30"/>
          <w:szCs w:val="30"/>
        </w:rPr>
        <w:t>委托方汇报课题研究进展</w:t>
      </w:r>
      <w:r>
        <w:rPr>
          <w:rFonts w:hint="eastAsia" w:ascii="仿宋_GB2312" w:hAnsi="Calibri" w:eastAsia="仿宋_GB2312" w:cs="Times New Roman"/>
          <w:bCs/>
          <w:sz w:val="30"/>
          <w:szCs w:val="30"/>
        </w:rPr>
        <w:t>，</w:t>
      </w:r>
      <w:r>
        <w:rPr>
          <w:rFonts w:ascii="仿宋_GB2312" w:hAnsi="Calibri" w:eastAsia="仿宋_GB2312" w:cs="Times New Roman"/>
          <w:bCs/>
          <w:sz w:val="30"/>
          <w:szCs w:val="30"/>
        </w:rPr>
        <w:t>并就</w:t>
      </w:r>
      <w:r>
        <w:rPr>
          <w:rFonts w:hint="eastAsia" w:ascii="仿宋_GB2312" w:hAnsi="Calibri" w:eastAsia="仿宋_GB2312" w:cs="Times New Roman"/>
          <w:bCs/>
          <w:sz w:val="30"/>
          <w:szCs w:val="30"/>
        </w:rPr>
        <w:t>课题</w:t>
      </w:r>
      <w:r>
        <w:rPr>
          <w:rFonts w:ascii="仿宋_GB2312" w:hAnsi="Calibri" w:eastAsia="仿宋_GB2312" w:cs="Times New Roman"/>
          <w:bCs/>
          <w:sz w:val="30"/>
          <w:szCs w:val="30"/>
        </w:rPr>
        <w:t>相关内容与委托方</w:t>
      </w:r>
      <w:r>
        <w:rPr>
          <w:rFonts w:hint="eastAsia" w:ascii="仿宋_GB2312" w:hAnsi="Calibri" w:eastAsia="仿宋_GB2312" w:cs="Times New Roman"/>
          <w:bCs/>
          <w:sz w:val="30"/>
          <w:szCs w:val="30"/>
        </w:rPr>
        <w:t>进行学术</w:t>
      </w:r>
      <w:r>
        <w:rPr>
          <w:rFonts w:ascii="仿宋_GB2312" w:hAnsi="Calibri" w:eastAsia="仿宋_GB2312" w:cs="Times New Roman"/>
          <w:bCs/>
          <w:sz w:val="30"/>
          <w:szCs w:val="30"/>
        </w:rPr>
        <w:t>研讨</w:t>
      </w:r>
      <w:r>
        <w:rPr>
          <w:rFonts w:hint="eastAsia" w:ascii="仿宋_GB2312" w:hAnsi="Calibri" w:eastAsia="仿宋_GB2312" w:cs="Times New Roman"/>
          <w:bCs/>
          <w:sz w:val="30"/>
          <w:szCs w:val="30"/>
        </w:rPr>
        <w:t>，以便根据委托方要求，及时吸取各方意见和建议，按时推动项目进展。</w:t>
      </w:r>
    </w:p>
    <w:p>
      <w:pPr>
        <w:numPr>
          <w:ilvl w:val="0"/>
          <w:numId w:val="3"/>
        </w:numPr>
        <w:spacing w:line="360" w:lineRule="auto"/>
        <w:ind w:firstLine="600" w:firstLineChars="200"/>
        <w:rPr>
          <w:rFonts w:ascii="仿宋_GB2312" w:hAnsi="Calibri" w:eastAsia="仿宋_GB2312" w:cs="Times New Roman"/>
          <w:bCs/>
          <w:sz w:val="30"/>
          <w:szCs w:val="30"/>
        </w:rPr>
      </w:pPr>
      <w:r>
        <w:rPr>
          <w:rFonts w:hint="eastAsia" w:ascii="仿宋_GB2312" w:hAnsi="Calibri" w:eastAsia="仿宋_GB2312" w:cs="Times New Roman"/>
          <w:bCs/>
          <w:sz w:val="30"/>
          <w:szCs w:val="30"/>
        </w:rPr>
        <w:t>协同攻关</w:t>
      </w:r>
      <w:r>
        <w:rPr>
          <w:rFonts w:ascii="仿宋_GB2312" w:hAnsi="Calibri" w:eastAsia="仿宋_GB2312" w:cs="Times New Roman"/>
          <w:bCs/>
          <w:sz w:val="30"/>
          <w:szCs w:val="30"/>
        </w:rPr>
        <w:t>。</w:t>
      </w:r>
      <w:r>
        <w:rPr>
          <w:rFonts w:hint="eastAsia" w:ascii="仿宋_GB2312" w:hAnsi="Calibri" w:eastAsia="仿宋_GB2312" w:cs="Times New Roman"/>
          <w:bCs/>
          <w:sz w:val="30"/>
          <w:szCs w:val="30"/>
        </w:rPr>
        <w:t>咨询机构可根据课题研究实际需要，</w:t>
      </w:r>
      <w:r>
        <w:rPr>
          <w:rFonts w:ascii="仿宋_GB2312" w:hAnsi="Calibri" w:eastAsia="仿宋_GB2312" w:cs="Times New Roman"/>
          <w:bCs/>
          <w:sz w:val="30"/>
          <w:szCs w:val="30"/>
        </w:rPr>
        <w:t>结合自身</w:t>
      </w:r>
      <w:r>
        <w:rPr>
          <w:rFonts w:hint="eastAsia" w:ascii="仿宋_GB2312" w:hAnsi="Calibri" w:eastAsia="仿宋_GB2312" w:cs="Times New Roman"/>
          <w:bCs/>
          <w:sz w:val="30"/>
          <w:szCs w:val="30"/>
        </w:rPr>
        <w:t>学术</w:t>
      </w:r>
      <w:r>
        <w:rPr>
          <w:rFonts w:ascii="仿宋_GB2312" w:hAnsi="Calibri" w:eastAsia="仿宋_GB2312" w:cs="Times New Roman"/>
          <w:bCs/>
          <w:sz w:val="30"/>
          <w:szCs w:val="30"/>
        </w:rPr>
        <w:t>优势，</w:t>
      </w:r>
      <w:r>
        <w:rPr>
          <w:rFonts w:hint="eastAsia" w:ascii="仿宋_GB2312" w:hAnsi="Calibri" w:eastAsia="仿宋_GB2312" w:cs="Times New Roman"/>
          <w:bCs/>
          <w:sz w:val="30"/>
          <w:szCs w:val="30"/>
        </w:rPr>
        <w:t>发挥已有经验</w:t>
      </w:r>
      <w:r>
        <w:rPr>
          <w:rFonts w:ascii="仿宋_GB2312" w:hAnsi="Calibri" w:eastAsia="仿宋_GB2312" w:cs="Times New Roman"/>
          <w:bCs/>
          <w:sz w:val="30"/>
          <w:szCs w:val="30"/>
        </w:rPr>
        <w:t>和</w:t>
      </w:r>
      <w:r>
        <w:rPr>
          <w:rFonts w:hint="eastAsia" w:ascii="仿宋_GB2312" w:hAnsi="Calibri" w:eastAsia="仿宋_GB2312" w:cs="Times New Roman"/>
          <w:bCs/>
          <w:sz w:val="30"/>
          <w:szCs w:val="30"/>
        </w:rPr>
        <w:t>特长</w:t>
      </w:r>
      <w:r>
        <w:rPr>
          <w:rFonts w:ascii="仿宋_GB2312" w:hAnsi="Calibri" w:eastAsia="仿宋_GB2312" w:cs="Times New Roman"/>
          <w:bCs/>
          <w:sz w:val="30"/>
          <w:szCs w:val="30"/>
        </w:rPr>
        <w:t>，邀请</w:t>
      </w:r>
      <w:r>
        <w:rPr>
          <w:rFonts w:hint="eastAsia" w:ascii="仿宋_GB2312" w:hAnsi="Calibri" w:eastAsia="仿宋_GB2312" w:cs="Times New Roman"/>
          <w:bCs/>
          <w:sz w:val="30"/>
          <w:szCs w:val="30"/>
        </w:rPr>
        <w:t>其他</w:t>
      </w:r>
      <w:r>
        <w:rPr>
          <w:rFonts w:ascii="仿宋_GB2312" w:hAnsi="Calibri" w:eastAsia="仿宋_GB2312" w:cs="Times New Roman"/>
          <w:bCs/>
          <w:sz w:val="30"/>
          <w:szCs w:val="30"/>
        </w:rPr>
        <w:t>权威研究机构联合开展课题研究，</w:t>
      </w:r>
      <w:r>
        <w:rPr>
          <w:rFonts w:hint="eastAsia" w:ascii="仿宋_GB2312" w:hAnsi="Calibri" w:eastAsia="仿宋_GB2312" w:cs="Times New Roman"/>
          <w:bCs/>
          <w:sz w:val="30"/>
          <w:szCs w:val="30"/>
        </w:rPr>
        <w:t>博采众长</w:t>
      </w:r>
      <w:r>
        <w:rPr>
          <w:rFonts w:ascii="仿宋_GB2312" w:hAnsi="Calibri" w:eastAsia="仿宋_GB2312" w:cs="Times New Roman"/>
          <w:bCs/>
          <w:sz w:val="30"/>
          <w:szCs w:val="30"/>
        </w:rPr>
        <w:t>，</w:t>
      </w:r>
      <w:r>
        <w:rPr>
          <w:rFonts w:hint="eastAsia" w:ascii="仿宋_GB2312" w:hAnsi="Calibri" w:eastAsia="仿宋_GB2312" w:cs="Times New Roman"/>
          <w:bCs/>
          <w:sz w:val="30"/>
          <w:szCs w:val="30"/>
        </w:rPr>
        <w:t>提高</w:t>
      </w:r>
      <w:r>
        <w:rPr>
          <w:rFonts w:ascii="仿宋_GB2312" w:hAnsi="Calibri" w:eastAsia="仿宋_GB2312" w:cs="Times New Roman"/>
          <w:bCs/>
          <w:sz w:val="30"/>
          <w:szCs w:val="30"/>
        </w:rPr>
        <w:t>研究</w:t>
      </w:r>
      <w:r>
        <w:rPr>
          <w:rFonts w:hint="eastAsia" w:ascii="仿宋_GB2312" w:hAnsi="Calibri" w:eastAsia="仿宋_GB2312" w:cs="Times New Roman"/>
          <w:bCs/>
          <w:sz w:val="30"/>
          <w:szCs w:val="30"/>
        </w:rPr>
        <w:t>质量与</w:t>
      </w:r>
      <w:r>
        <w:rPr>
          <w:rFonts w:ascii="仿宋_GB2312" w:hAnsi="Calibri" w:eastAsia="仿宋_GB2312" w:cs="Times New Roman"/>
          <w:bCs/>
          <w:sz w:val="30"/>
          <w:szCs w:val="30"/>
        </w:rPr>
        <w:t>效率</w:t>
      </w:r>
      <w:r>
        <w:rPr>
          <w:rFonts w:hint="eastAsia" w:ascii="仿宋_GB2312" w:hAnsi="Calibri" w:eastAsia="仿宋_GB2312" w:cs="Times New Roman"/>
          <w:bCs/>
          <w:sz w:val="30"/>
          <w:szCs w:val="30"/>
        </w:rPr>
        <w:t>。</w:t>
      </w:r>
    </w:p>
    <w:p>
      <w:pPr>
        <w:spacing w:line="360" w:lineRule="auto"/>
        <w:ind w:firstLine="600" w:firstLineChars="200"/>
        <w:rPr>
          <w:rFonts w:ascii="黑体" w:hAnsi="黑体" w:eastAsia="黑体" w:cs="Times New Roman"/>
          <w:bCs/>
          <w:sz w:val="30"/>
          <w:szCs w:val="30"/>
        </w:rPr>
      </w:pPr>
      <w:r>
        <w:rPr>
          <w:rFonts w:hint="eastAsia" w:ascii="黑体" w:hAnsi="黑体" w:eastAsia="黑体" w:cs="Times New Roman"/>
          <w:bCs/>
          <w:sz w:val="30"/>
          <w:szCs w:val="30"/>
        </w:rPr>
        <w:t>三</w:t>
      </w:r>
      <w:r>
        <w:rPr>
          <w:rFonts w:ascii="黑体" w:hAnsi="黑体" w:eastAsia="黑体" w:cs="Times New Roman"/>
          <w:bCs/>
          <w:sz w:val="30"/>
          <w:szCs w:val="30"/>
        </w:rPr>
        <w:t>、专业资历</w:t>
      </w:r>
    </w:p>
    <w:p>
      <w:pPr>
        <w:spacing w:line="360" w:lineRule="auto"/>
        <w:ind w:firstLine="600" w:firstLineChars="200"/>
        <w:rPr>
          <w:rFonts w:ascii="仿宋_GB2312" w:hAnsi="Calibri" w:eastAsia="仿宋_GB2312" w:cs="Times New Roman"/>
          <w:bCs/>
          <w:sz w:val="30"/>
          <w:szCs w:val="30"/>
        </w:rPr>
      </w:pPr>
      <w:r>
        <w:rPr>
          <w:rFonts w:hint="eastAsia" w:ascii="仿宋_GB2312" w:hAnsi="Calibri" w:eastAsia="仿宋_GB2312" w:cs="Times New Roman"/>
          <w:bCs/>
          <w:sz w:val="30"/>
          <w:szCs w:val="30"/>
        </w:rPr>
        <w:t>咨询</w:t>
      </w:r>
      <w:r>
        <w:rPr>
          <w:rFonts w:ascii="仿宋_GB2312" w:hAnsi="Calibri" w:eastAsia="仿宋_GB2312" w:cs="Times New Roman"/>
          <w:bCs/>
          <w:sz w:val="30"/>
          <w:szCs w:val="30"/>
        </w:rPr>
        <w:t>机构应</w:t>
      </w:r>
      <w:r>
        <w:rPr>
          <w:rFonts w:hint="eastAsia" w:ascii="仿宋_GB2312" w:hAnsi="Calibri" w:eastAsia="仿宋_GB2312" w:cs="Times New Roman"/>
          <w:bCs/>
          <w:sz w:val="30"/>
          <w:szCs w:val="30"/>
        </w:rPr>
        <w:t>具备</w:t>
      </w:r>
      <w:r>
        <w:rPr>
          <w:rFonts w:ascii="仿宋_GB2312" w:hAnsi="Calibri" w:eastAsia="仿宋_GB2312" w:cs="Times New Roman"/>
          <w:bCs/>
          <w:sz w:val="30"/>
          <w:szCs w:val="30"/>
        </w:rPr>
        <w:t>但</w:t>
      </w:r>
      <w:r>
        <w:rPr>
          <w:rFonts w:hint="eastAsia" w:ascii="仿宋_GB2312" w:hAnsi="Calibri" w:eastAsia="仿宋_GB2312" w:cs="Times New Roman"/>
          <w:bCs/>
          <w:sz w:val="30"/>
          <w:szCs w:val="30"/>
        </w:rPr>
        <w:t>不限于</w:t>
      </w:r>
      <w:r>
        <w:rPr>
          <w:rFonts w:ascii="仿宋_GB2312" w:hAnsi="Calibri" w:eastAsia="仿宋_GB2312" w:cs="Times New Roman"/>
          <w:bCs/>
          <w:sz w:val="30"/>
          <w:szCs w:val="30"/>
        </w:rPr>
        <w:t>以下条件：</w:t>
      </w:r>
    </w:p>
    <w:p>
      <w:pPr>
        <w:spacing w:line="360" w:lineRule="auto"/>
        <w:ind w:firstLine="600" w:firstLineChars="200"/>
        <w:rPr>
          <w:rFonts w:ascii="仿宋_GB2312" w:hAnsi="Calibri" w:eastAsia="仿宋_GB2312" w:cs="Times New Roman"/>
          <w:bCs/>
          <w:sz w:val="30"/>
          <w:szCs w:val="30"/>
        </w:rPr>
      </w:pPr>
      <w:r>
        <w:rPr>
          <w:rFonts w:hint="eastAsia" w:ascii="仿宋_GB2312" w:hAnsi="Calibri" w:eastAsia="仿宋_GB2312" w:cs="Times New Roman"/>
          <w:bCs/>
          <w:sz w:val="30"/>
          <w:szCs w:val="30"/>
        </w:rPr>
        <w:t>1、咨询机构应成立5年以上，且过去5年内在中国及全球宏观经济形势、亚太重要经济体区域战略、亚太区域经济合作等相关领域有较为深入的研究，在相关领域具有一定的知名度，主持过重要国家级课题或类似项目研究者优先。</w:t>
      </w:r>
    </w:p>
    <w:p>
      <w:pPr>
        <w:spacing w:line="360" w:lineRule="auto"/>
        <w:ind w:firstLine="600" w:firstLineChars="200"/>
        <w:rPr>
          <w:rFonts w:ascii="仿宋_GB2312" w:hAnsi="Calibri" w:eastAsia="仿宋_GB2312" w:cs="Times New Roman"/>
          <w:bCs/>
          <w:sz w:val="30"/>
          <w:szCs w:val="30"/>
        </w:rPr>
      </w:pPr>
      <w:r>
        <w:rPr>
          <w:rFonts w:hint="eastAsia" w:ascii="仿宋_GB2312" w:hAnsi="Calibri" w:eastAsia="仿宋_GB2312" w:cs="Times New Roman"/>
          <w:bCs/>
          <w:sz w:val="30"/>
          <w:szCs w:val="30"/>
        </w:rPr>
        <w:t>2、咨询机构</w:t>
      </w:r>
      <w:r>
        <w:rPr>
          <w:rFonts w:ascii="仿宋_GB2312" w:hAnsi="Calibri" w:eastAsia="仿宋_GB2312" w:cs="Times New Roman"/>
          <w:bCs/>
          <w:sz w:val="30"/>
          <w:szCs w:val="30"/>
        </w:rPr>
        <w:t>的项目负责人，应</w:t>
      </w:r>
      <w:r>
        <w:rPr>
          <w:rFonts w:hint="eastAsia" w:ascii="仿宋_GB2312" w:hAnsi="Calibri" w:eastAsia="仿宋_GB2312" w:cs="Times New Roman"/>
          <w:bCs/>
          <w:sz w:val="30"/>
          <w:szCs w:val="30"/>
        </w:rPr>
        <w:t>有</w:t>
      </w:r>
      <w:r>
        <w:rPr>
          <w:rFonts w:ascii="仿宋_GB2312" w:hAnsi="Calibri" w:eastAsia="仿宋_GB2312" w:cs="Times New Roman"/>
          <w:bCs/>
          <w:sz w:val="30"/>
          <w:szCs w:val="30"/>
        </w:rPr>
        <w:t>较强的</w:t>
      </w:r>
      <w:r>
        <w:rPr>
          <w:rFonts w:hint="eastAsia" w:ascii="仿宋_GB2312" w:hAnsi="Calibri" w:eastAsia="仿宋_GB2312" w:cs="Times New Roman"/>
          <w:bCs/>
          <w:sz w:val="30"/>
          <w:szCs w:val="30"/>
        </w:rPr>
        <w:t>战略</w:t>
      </w:r>
      <w:r>
        <w:rPr>
          <w:rFonts w:ascii="仿宋_GB2312" w:hAnsi="Calibri" w:eastAsia="仿宋_GB2312" w:cs="Times New Roman"/>
          <w:bCs/>
          <w:sz w:val="30"/>
          <w:szCs w:val="30"/>
        </w:rPr>
        <w:t>眼光和专业素养，能够把握整个课题的研究方向和</w:t>
      </w:r>
      <w:r>
        <w:rPr>
          <w:rFonts w:hint="eastAsia" w:ascii="仿宋_GB2312" w:hAnsi="Calibri" w:eastAsia="仿宋_GB2312" w:cs="Times New Roman"/>
          <w:bCs/>
          <w:sz w:val="30"/>
          <w:szCs w:val="30"/>
        </w:rPr>
        <w:t>相关</w:t>
      </w:r>
      <w:r>
        <w:rPr>
          <w:rFonts w:ascii="仿宋_GB2312" w:hAnsi="Calibri" w:eastAsia="仿宋_GB2312" w:cs="Times New Roman"/>
          <w:bCs/>
          <w:sz w:val="30"/>
          <w:szCs w:val="30"/>
        </w:rPr>
        <w:t>要求，</w:t>
      </w:r>
      <w:r>
        <w:rPr>
          <w:rFonts w:hint="eastAsia" w:ascii="仿宋_GB2312" w:hAnsi="Calibri" w:eastAsia="仿宋_GB2312" w:cs="Times New Roman"/>
          <w:bCs/>
          <w:sz w:val="30"/>
          <w:szCs w:val="30"/>
        </w:rPr>
        <w:t>研究</w:t>
      </w:r>
      <w:r>
        <w:rPr>
          <w:rFonts w:ascii="仿宋_GB2312" w:hAnsi="Calibri" w:eastAsia="仿宋_GB2312" w:cs="Times New Roman"/>
          <w:bCs/>
          <w:sz w:val="30"/>
          <w:szCs w:val="30"/>
        </w:rPr>
        <w:t>和沟通能力强</w:t>
      </w:r>
      <w:r>
        <w:rPr>
          <w:rFonts w:hint="eastAsia" w:ascii="仿宋_GB2312" w:hAnsi="Calibri" w:eastAsia="仿宋_GB2312" w:cs="Times New Roman"/>
          <w:bCs/>
          <w:sz w:val="30"/>
          <w:szCs w:val="30"/>
        </w:rPr>
        <w:t>，</w:t>
      </w:r>
      <w:r>
        <w:rPr>
          <w:rFonts w:ascii="仿宋_GB2312" w:hAnsi="Calibri" w:eastAsia="仿宋_GB2312" w:cs="Times New Roman"/>
          <w:bCs/>
          <w:sz w:val="30"/>
          <w:szCs w:val="30"/>
        </w:rPr>
        <w:t>具有在相关部门或国内外研究机构（</w:t>
      </w:r>
      <w:r>
        <w:rPr>
          <w:rFonts w:hint="eastAsia" w:ascii="仿宋_GB2312" w:hAnsi="Calibri" w:eastAsia="仿宋_GB2312" w:cs="Times New Roman"/>
          <w:bCs/>
          <w:sz w:val="30"/>
          <w:szCs w:val="30"/>
        </w:rPr>
        <w:t>高校</w:t>
      </w:r>
      <w:r>
        <w:rPr>
          <w:rFonts w:ascii="仿宋_GB2312" w:hAnsi="Calibri" w:eastAsia="仿宋_GB2312" w:cs="Times New Roman"/>
          <w:bCs/>
          <w:sz w:val="30"/>
          <w:szCs w:val="30"/>
        </w:rPr>
        <w:t>）</w:t>
      </w:r>
      <w:r>
        <w:rPr>
          <w:rFonts w:hint="eastAsia" w:ascii="仿宋_GB2312" w:hAnsi="Calibri" w:eastAsia="仿宋_GB2312" w:cs="Times New Roman"/>
          <w:bCs/>
          <w:sz w:val="30"/>
          <w:szCs w:val="30"/>
        </w:rPr>
        <w:t>研究工作</w:t>
      </w:r>
      <w:r>
        <w:rPr>
          <w:rFonts w:ascii="仿宋_GB2312" w:hAnsi="Calibri" w:eastAsia="仿宋_GB2312" w:cs="Times New Roman"/>
          <w:bCs/>
          <w:sz w:val="30"/>
          <w:szCs w:val="30"/>
        </w:rPr>
        <w:t>经验</w:t>
      </w:r>
      <w:r>
        <w:rPr>
          <w:rFonts w:hint="eastAsia" w:ascii="仿宋_GB2312" w:hAnsi="Calibri" w:eastAsia="仿宋_GB2312" w:cs="Times New Roman"/>
          <w:bCs/>
          <w:sz w:val="30"/>
          <w:szCs w:val="30"/>
        </w:rPr>
        <w:t>或者负责过</w:t>
      </w:r>
      <w:r>
        <w:rPr>
          <w:rFonts w:ascii="仿宋_GB2312" w:hAnsi="Calibri" w:eastAsia="仿宋_GB2312" w:cs="Times New Roman"/>
          <w:bCs/>
          <w:sz w:val="30"/>
          <w:szCs w:val="30"/>
        </w:rPr>
        <w:t xml:space="preserve">类似课题研究者优先。 </w:t>
      </w:r>
    </w:p>
    <w:p>
      <w:pPr>
        <w:spacing w:line="360" w:lineRule="auto"/>
        <w:ind w:firstLine="600" w:firstLineChars="200"/>
        <w:rPr>
          <w:rFonts w:ascii="仿宋_GB2312" w:hAnsi="Calibri" w:eastAsia="仿宋_GB2312" w:cs="Times New Roman"/>
          <w:bCs/>
          <w:sz w:val="30"/>
          <w:szCs w:val="30"/>
        </w:rPr>
      </w:pPr>
      <w:r>
        <w:rPr>
          <w:rFonts w:hint="eastAsia" w:ascii="仿宋_GB2312" w:hAnsi="Calibri" w:eastAsia="仿宋_GB2312" w:cs="Times New Roman"/>
          <w:bCs/>
          <w:sz w:val="30"/>
          <w:szCs w:val="30"/>
        </w:rPr>
        <w:t>3、咨询机构</w:t>
      </w:r>
      <w:r>
        <w:rPr>
          <w:rFonts w:ascii="仿宋_GB2312" w:hAnsi="Calibri" w:eastAsia="仿宋_GB2312" w:cs="Times New Roman"/>
          <w:bCs/>
          <w:sz w:val="30"/>
          <w:szCs w:val="30"/>
        </w:rPr>
        <w:t>应</w:t>
      </w:r>
      <w:r>
        <w:rPr>
          <w:rFonts w:hint="eastAsia" w:ascii="仿宋_GB2312" w:hAnsi="Calibri" w:eastAsia="仿宋_GB2312" w:cs="Times New Roman"/>
          <w:bCs/>
          <w:sz w:val="30"/>
          <w:szCs w:val="30"/>
        </w:rPr>
        <w:t>组建</w:t>
      </w:r>
      <w:r>
        <w:rPr>
          <w:rFonts w:ascii="仿宋_GB2312" w:hAnsi="Calibri" w:eastAsia="仿宋_GB2312" w:cs="Times New Roman"/>
          <w:bCs/>
          <w:sz w:val="30"/>
          <w:szCs w:val="30"/>
        </w:rPr>
        <w:t>高</w:t>
      </w:r>
      <w:r>
        <w:rPr>
          <w:rFonts w:hint="eastAsia" w:ascii="仿宋_GB2312" w:hAnsi="Calibri" w:eastAsia="仿宋_GB2312" w:cs="Times New Roman"/>
          <w:bCs/>
          <w:sz w:val="30"/>
          <w:szCs w:val="30"/>
        </w:rPr>
        <w:t>效、</w:t>
      </w:r>
      <w:r>
        <w:rPr>
          <w:rFonts w:ascii="仿宋_GB2312" w:hAnsi="Calibri" w:eastAsia="仿宋_GB2312" w:cs="Times New Roman"/>
          <w:bCs/>
          <w:sz w:val="30"/>
          <w:szCs w:val="30"/>
        </w:rPr>
        <w:t>稳定的</w:t>
      </w:r>
      <w:r>
        <w:rPr>
          <w:rFonts w:hint="eastAsia" w:ascii="仿宋_GB2312" w:hAnsi="Calibri" w:eastAsia="仿宋_GB2312" w:cs="Times New Roman"/>
          <w:bCs/>
          <w:sz w:val="30"/>
          <w:szCs w:val="30"/>
        </w:rPr>
        <w:t>研究</w:t>
      </w:r>
      <w:r>
        <w:rPr>
          <w:rFonts w:ascii="仿宋_GB2312" w:hAnsi="Calibri" w:eastAsia="仿宋_GB2312" w:cs="Times New Roman"/>
          <w:bCs/>
          <w:sz w:val="30"/>
          <w:szCs w:val="30"/>
        </w:rPr>
        <w:t>团队，</w:t>
      </w:r>
      <w:r>
        <w:rPr>
          <w:rFonts w:hint="eastAsia" w:ascii="仿宋_GB2312" w:hAnsi="Calibri" w:eastAsia="仿宋_GB2312" w:cs="Times New Roman"/>
          <w:bCs/>
          <w:sz w:val="30"/>
          <w:szCs w:val="30"/>
        </w:rPr>
        <w:t>研究</w:t>
      </w:r>
      <w:r>
        <w:rPr>
          <w:rFonts w:ascii="仿宋_GB2312" w:hAnsi="Calibri" w:eastAsia="仿宋_GB2312" w:cs="Times New Roman"/>
          <w:bCs/>
          <w:sz w:val="30"/>
          <w:szCs w:val="30"/>
        </w:rPr>
        <w:t>团队应</w:t>
      </w:r>
      <w:r>
        <w:rPr>
          <w:rFonts w:hint="eastAsia" w:ascii="仿宋_GB2312" w:hAnsi="Calibri" w:eastAsia="仿宋_GB2312" w:cs="Times New Roman"/>
          <w:bCs/>
          <w:sz w:val="30"/>
          <w:szCs w:val="30"/>
        </w:rPr>
        <w:t>具有世界经济</w:t>
      </w:r>
      <w:r>
        <w:rPr>
          <w:rFonts w:ascii="仿宋_GB2312" w:hAnsi="Calibri" w:eastAsia="仿宋_GB2312" w:cs="Times New Roman"/>
          <w:bCs/>
          <w:sz w:val="30"/>
          <w:szCs w:val="30"/>
        </w:rPr>
        <w:t>、</w:t>
      </w:r>
      <w:r>
        <w:rPr>
          <w:rFonts w:hint="eastAsia" w:ascii="仿宋_GB2312" w:hAnsi="Calibri" w:eastAsia="仿宋_GB2312" w:cs="Times New Roman"/>
          <w:bCs/>
          <w:sz w:val="30"/>
          <w:szCs w:val="30"/>
        </w:rPr>
        <w:t>宏观</w:t>
      </w:r>
      <w:r>
        <w:rPr>
          <w:rFonts w:ascii="仿宋_GB2312" w:hAnsi="Calibri" w:eastAsia="仿宋_GB2312" w:cs="Times New Roman"/>
          <w:bCs/>
          <w:sz w:val="30"/>
          <w:szCs w:val="30"/>
        </w:rPr>
        <w:t>经济、</w:t>
      </w:r>
      <w:r>
        <w:rPr>
          <w:rFonts w:hint="eastAsia" w:ascii="仿宋_GB2312" w:hAnsi="Calibri" w:eastAsia="仿宋_GB2312" w:cs="Times New Roman"/>
          <w:bCs/>
          <w:sz w:val="30"/>
          <w:szCs w:val="30"/>
        </w:rPr>
        <w:t>国际贸易</w:t>
      </w:r>
      <w:r>
        <w:rPr>
          <w:rFonts w:ascii="仿宋_GB2312" w:hAnsi="Calibri" w:eastAsia="仿宋_GB2312" w:cs="Times New Roman"/>
          <w:bCs/>
          <w:sz w:val="30"/>
          <w:szCs w:val="30"/>
        </w:rPr>
        <w:t>学等方面</w:t>
      </w:r>
      <w:r>
        <w:rPr>
          <w:rFonts w:hint="eastAsia" w:ascii="仿宋_GB2312" w:hAnsi="Calibri" w:eastAsia="仿宋_GB2312" w:cs="Times New Roman"/>
          <w:bCs/>
          <w:sz w:val="30"/>
          <w:szCs w:val="30"/>
        </w:rPr>
        <w:t>的</w:t>
      </w:r>
      <w:r>
        <w:rPr>
          <w:rFonts w:ascii="仿宋_GB2312" w:hAnsi="Calibri" w:eastAsia="仿宋_GB2312" w:cs="Times New Roman"/>
          <w:bCs/>
          <w:sz w:val="30"/>
          <w:szCs w:val="30"/>
        </w:rPr>
        <w:t>专业人才，研究团队</w:t>
      </w:r>
      <w:r>
        <w:rPr>
          <w:rFonts w:hint="eastAsia" w:ascii="仿宋_GB2312" w:hAnsi="Calibri" w:eastAsia="仿宋_GB2312" w:cs="Times New Roman"/>
          <w:bCs/>
          <w:sz w:val="30"/>
          <w:szCs w:val="30"/>
        </w:rPr>
        <w:t>应保证有</w:t>
      </w:r>
      <w:r>
        <w:rPr>
          <w:rFonts w:ascii="仿宋_GB2312" w:hAnsi="Calibri" w:eastAsia="仿宋_GB2312" w:cs="Times New Roman"/>
          <w:bCs/>
          <w:sz w:val="30"/>
          <w:szCs w:val="30"/>
        </w:rPr>
        <w:t>充分的时间</w:t>
      </w:r>
      <w:r>
        <w:rPr>
          <w:rFonts w:hint="eastAsia" w:ascii="仿宋_GB2312" w:hAnsi="Calibri" w:eastAsia="仿宋_GB2312" w:cs="Times New Roman"/>
          <w:bCs/>
          <w:sz w:val="30"/>
          <w:szCs w:val="30"/>
        </w:rPr>
        <w:t>和精力</w:t>
      </w:r>
      <w:r>
        <w:rPr>
          <w:rFonts w:ascii="仿宋_GB2312" w:hAnsi="Calibri" w:eastAsia="仿宋_GB2312" w:cs="Times New Roman"/>
          <w:bCs/>
          <w:sz w:val="30"/>
          <w:szCs w:val="30"/>
        </w:rPr>
        <w:t>投入本课题研究。</w:t>
      </w:r>
    </w:p>
    <w:p>
      <w:pPr>
        <w:spacing w:line="360" w:lineRule="auto"/>
        <w:ind w:firstLine="600" w:firstLineChars="200"/>
        <w:rPr>
          <w:rFonts w:ascii="黑体" w:hAnsi="黑体" w:eastAsia="黑体" w:cs="Times New Roman"/>
          <w:bCs/>
          <w:sz w:val="30"/>
          <w:szCs w:val="30"/>
        </w:rPr>
      </w:pPr>
      <w:r>
        <w:rPr>
          <w:rFonts w:hint="eastAsia" w:ascii="黑体" w:hAnsi="黑体" w:eastAsia="黑体" w:cs="Times New Roman"/>
          <w:bCs/>
          <w:sz w:val="30"/>
          <w:szCs w:val="30"/>
        </w:rPr>
        <w:t>四、交付</w:t>
      </w:r>
      <w:r>
        <w:rPr>
          <w:rFonts w:ascii="黑体" w:hAnsi="黑体" w:eastAsia="黑体" w:cs="Times New Roman"/>
          <w:bCs/>
          <w:sz w:val="30"/>
          <w:szCs w:val="30"/>
        </w:rPr>
        <w:t>成果及</w:t>
      </w:r>
      <w:r>
        <w:rPr>
          <w:rFonts w:hint="eastAsia" w:ascii="黑体" w:hAnsi="黑体" w:eastAsia="黑体" w:cs="Times New Roman"/>
          <w:bCs/>
          <w:sz w:val="30"/>
          <w:szCs w:val="30"/>
        </w:rPr>
        <w:t>时间</w:t>
      </w:r>
      <w:r>
        <w:rPr>
          <w:rFonts w:ascii="黑体" w:hAnsi="黑体" w:eastAsia="黑体" w:cs="Times New Roman"/>
          <w:bCs/>
          <w:sz w:val="30"/>
          <w:szCs w:val="30"/>
        </w:rPr>
        <w:t>安排</w:t>
      </w:r>
    </w:p>
    <w:p>
      <w:pPr>
        <w:pStyle w:val="12"/>
        <w:spacing w:line="360" w:lineRule="auto"/>
        <w:ind w:left="602" w:firstLine="0" w:firstLineChars="0"/>
        <w:rPr>
          <w:rFonts w:ascii="仿宋_GB2312" w:hAnsi="Calibri" w:eastAsia="仿宋_GB2312" w:cs="Times New Roman"/>
          <w:b/>
          <w:bCs/>
          <w:sz w:val="30"/>
          <w:szCs w:val="30"/>
        </w:rPr>
      </w:pPr>
      <w:r>
        <w:rPr>
          <w:rFonts w:hint="eastAsia" w:ascii="仿宋_GB2312" w:hAnsi="Calibri" w:eastAsia="仿宋_GB2312" w:cs="Times New Roman"/>
          <w:b/>
          <w:bCs/>
          <w:sz w:val="30"/>
          <w:szCs w:val="30"/>
        </w:rPr>
        <w:t>1、交付</w:t>
      </w:r>
      <w:r>
        <w:rPr>
          <w:rFonts w:ascii="仿宋_GB2312" w:hAnsi="Calibri" w:eastAsia="仿宋_GB2312" w:cs="Times New Roman"/>
          <w:b/>
          <w:bCs/>
          <w:sz w:val="30"/>
          <w:szCs w:val="30"/>
        </w:rPr>
        <w:t>成果</w:t>
      </w:r>
    </w:p>
    <w:p>
      <w:pPr>
        <w:pStyle w:val="12"/>
        <w:spacing w:line="360" w:lineRule="auto"/>
        <w:ind w:left="360" w:firstLine="300" w:firstLineChars="100"/>
        <w:rPr>
          <w:rFonts w:ascii="仿宋_GB2312" w:hAnsi="Calibri" w:eastAsia="仿宋_GB2312" w:cs="Times New Roman"/>
          <w:bCs/>
          <w:sz w:val="30"/>
          <w:szCs w:val="30"/>
        </w:rPr>
      </w:pPr>
      <w:r>
        <w:rPr>
          <w:rFonts w:hint="eastAsia" w:ascii="仿宋_GB2312" w:hAnsi="Calibri" w:eastAsia="仿宋_GB2312" w:cs="Times New Roman"/>
          <w:bCs/>
          <w:sz w:val="30"/>
          <w:szCs w:val="30"/>
        </w:rPr>
        <w:t>咨询机构</w:t>
      </w:r>
      <w:r>
        <w:rPr>
          <w:rFonts w:ascii="仿宋_GB2312" w:hAnsi="Calibri" w:eastAsia="仿宋_GB2312" w:cs="Times New Roman"/>
          <w:bCs/>
          <w:sz w:val="30"/>
          <w:szCs w:val="30"/>
        </w:rPr>
        <w:t>应</w:t>
      </w:r>
      <w:r>
        <w:rPr>
          <w:rFonts w:hint="eastAsia" w:ascii="仿宋_GB2312" w:hAnsi="Calibri" w:eastAsia="仿宋_GB2312" w:cs="Times New Roman"/>
          <w:bCs/>
          <w:sz w:val="30"/>
          <w:szCs w:val="30"/>
        </w:rPr>
        <w:t>向</w:t>
      </w:r>
      <w:r>
        <w:rPr>
          <w:rFonts w:ascii="仿宋_GB2312" w:hAnsi="Calibri" w:eastAsia="仿宋_GB2312" w:cs="Times New Roman"/>
          <w:bCs/>
          <w:sz w:val="30"/>
          <w:szCs w:val="30"/>
        </w:rPr>
        <w:t>国际财经中心</w:t>
      </w:r>
      <w:r>
        <w:rPr>
          <w:rFonts w:hint="eastAsia" w:ascii="仿宋_GB2312" w:hAnsi="Calibri" w:eastAsia="仿宋_GB2312" w:cs="Times New Roman"/>
          <w:bCs/>
          <w:sz w:val="30"/>
          <w:szCs w:val="30"/>
        </w:rPr>
        <w:t>提供以下</w:t>
      </w:r>
      <w:r>
        <w:rPr>
          <w:rFonts w:ascii="仿宋_GB2312" w:hAnsi="Calibri" w:eastAsia="仿宋_GB2312" w:cs="Times New Roman"/>
          <w:bCs/>
          <w:sz w:val="30"/>
          <w:szCs w:val="30"/>
        </w:rPr>
        <w:t>成果：</w:t>
      </w:r>
    </w:p>
    <w:p>
      <w:pPr>
        <w:pStyle w:val="12"/>
        <w:spacing w:line="360" w:lineRule="auto"/>
        <w:ind w:firstLine="600"/>
        <w:rPr>
          <w:rFonts w:ascii="仿宋_GB2312" w:hAnsi="Calibri" w:eastAsia="仿宋_GB2312" w:cs="Times New Roman"/>
          <w:bCs/>
          <w:sz w:val="30"/>
          <w:szCs w:val="30"/>
        </w:rPr>
      </w:pPr>
      <w:r>
        <w:rPr>
          <w:rFonts w:hint="eastAsia" w:ascii="仿宋_GB2312" w:hAnsi="Calibri" w:eastAsia="仿宋_GB2312" w:cs="Times New Roman"/>
          <w:bCs/>
          <w:sz w:val="30"/>
          <w:szCs w:val="30"/>
        </w:rPr>
        <w:t>1）《未来五年亚太区域经济合作机制发展和融合走向分析及中国应对之策》课题</w:t>
      </w:r>
      <w:r>
        <w:rPr>
          <w:rFonts w:ascii="仿宋_GB2312" w:hAnsi="Calibri" w:eastAsia="仿宋_GB2312" w:cs="Times New Roman"/>
          <w:bCs/>
          <w:sz w:val="30"/>
          <w:szCs w:val="30"/>
        </w:rPr>
        <w:t>报告。报告</w:t>
      </w:r>
      <w:r>
        <w:rPr>
          <w:rFonts w:hint="eastAsia" w:ascii="仿宋_GB2312" w:hAnsi="Calibri" w:eastAsia="仿宋_GB2312" w:cs="Times New Roman"/>
          <w:bCs/>
          <w:sz w:val="30"/>
          <w:szCs w:val="30"/>
        </w:rPr>
        <w:t>应当</w:t>
      </w:r>
      <w:r>
        <w:rPr>
          <w:rFonts w:ascii="仿宋_GB2312" w:hAnsi="Calibri" w:eastAsia="仿宋_GB2312" w:cs="Times New Roman"/>
          <w:bCs/>
          <w:sz w:val="30"/>
          <w:szCs w:val="30"/>
        </w:rPr>
        <w:t>按照研究进度分别提交初稿</w:t>
      </w:r>
      <w:r>
        <w:rPr>
          <w:rFonts w:hint="eastAsia" w:ascii="仿宋_GB2312" w:hAnsi="Calibri" w:eastAsia="仿宋_GB2312" w:cs="Times New Roman"/>
          <w:bCs/>
          <w:sz w:val="30"/>
          <w:szCs w:val="30"/>
        </w:rPr>
        <w:t>和</w:t>
      </w:r>
      <w:r>
        <w:rPr>
          <w:rFonts w:ascii="仿宋_GB2312" w:hAnsi="Calibri" w:eastAsia="仿宋_GB2312" w:cs="Times New Roman"/>
          <w:bCs/>
          <w:sz w:val="30"/>
          <w:szCs w:val="30"/>
        </w:rPr>
        <w:t>终稿</w:t>
      </w:r>
      <w:r>
        <w:rPr>
          <w:rFonts w:hint="eastAsia" w:ascii="仿宋_GB2312" w:hAnsi="Calibri" w:eastAsia="仿宋_GB2312" w:cs="Times New Roman"/>
          <w:bCs/>
          <w:sz w:val="30"/>
          <w:szCs w:val="30"/>
        </w:rPr>
        <w:t>。</w:t>
      </w:r>
    </w:p>
    <w:p>
      <w:pPr>
        <w:pStyle w:val="12"/>
        <w:spacing w:line="360" w:lineRule="auto"/>
        <w:ind w:left="360" w:firstLine="300" w:firstLineChars="100"/>
        <w:rPr>
          <w:rFonts w:ascii="仿宋_GB2312" w:hAnsi="Calibri" w:eastAsia="仿宋_GB2312" w:cs="Times New Roman"/>
          <w:bCs/>
          <w:sz w:val="30"/>
          <w:szCs w:val="30"/>
        </w:rPr>
      </w:pPr>
      <w:r>
        <w:rPr>
          <w:rFonts w:hint="eastAsia" w:ascii="仿宋_GB2312" w:hAnsi="Calibri" w:eastAsia="仿宋_GB2312" w:cs="Times New Roman"/>
          <w:bCs/>
          <w:sz w:val="30"/>
          <w:szCs w:val="30"/>
        </w:rPr>
        <w:t>2）研究</w:t>
      </w:r>
      <w:r>
        <w:rPr>
          <w:rFonts w:ascii="仿宋_GB2312" w:hAnsi="Calibri" w:eastAsia="仿宋_GB2312" w:cs="Times New Roman"/>
          <w:bCs/>
          <w:sz w:val="30"/>
          <w:szCs w:val="30"/>
        </w:rPr>
        <w:t>报告应</w:t>
      </w:r>
      <w:r>
        <w:rPr>
          <w:rFonts w:hint="eastAsia" w:ascii="仿宋_GB2312" w:hAnsi="Calibri" w:eastAsia="仿宋_GB2312" w:cs="Times New Roman"/>
          <w:bCs/>
          <w:sz w:val="30"/>
          <w:szCs w:val="30"/>
        </w:rPr>
        <w:t>做到</w:t>
      </w:r>
      <w:r>
        <w:rPr>
          <w:rFonts w:ascii="仿宋_GB2312" w:hAnsi="Calibri" w:eastAsia="仿宋_GB2312" w:cs="Times New Roman"/>
          <w:bCs/>
          <w:sz w:val="30"/>
          <w:szCs w:val="30"/>
        </w:rPr>
        <w:t>观点鲜明、符合实际、内容完整、逻辑</w:t>
      </w:r>
    </w:p>
    <w:p>
      <w:pPr>
        <w:spacing w:line="360" w:lineRule="auto"/>
        <w:rPr>
          <w:rFonts w:ascii="仿宋_GB2312" w:hAnsi="Calibri" w:eastAsia="仿宋_GB2312" w:cs="Times New Roman"/>
          <w:bCs/>
          <w:sz w:val="30"/>
          <w:szCs w:val="30"/>
        </w:rPr>
      </w:pPr>
      <w:r>
        <w:rPr>
          <w:rFonts w:ascii="仿宋_GB2312" w:hAnsi="Calibri" w:eastAsia="仿宋_GB2312" w:cs="Times New Roman"/>
          <w:bCs/>
          <w:sz w:val="30"/>
          <w:szCs w:val="30"/>
        </w:rPr>
        <w:t>严谨、结构清晰、语言精练。</w:t>
      </w:r>
      <w:r>
        <w:rPr>
          <w:rFonts w:hint="eastAsia" w:ascii="仿宋_GB2312" w:hAnsi="Calibri" w:eastAsia="仿宋_GB2312" w:cs="Times New Roman"/>
          <w:bCs/>
          <w:sz w:val="30"/>
          <w:szCs w:val="30"/>
        </w:rPr>
        <w:t>需要</w:t>
      </w:r>
      <w:r>
        <w:rPr>
          <w:rFonts w:ascii="仿宋_GB2312" w:hAnsi="Calibri" w:eastAsia="仿宋_GB2312" w:cs="Times New Roman"/>
          <w:bCs/>
          <w:sz w:val="30"/>
          <w:szCs w:val="30"/>
        </w:rPr>
        <w:t>运用实证研究、</w:t>
      </w:r>
      <w:r>
        <w:rPr>
          <w:rFonts w:hint="eastAsia" w:ascii="仿宋_GB2312" w:hAnsi="Calibri" w:eastAsia="仿宋_GB2312" w:cs="Times New Roman"/>
          <w:bCs/>
          <w:sz w:val="30"/>
          <w:szCs w:val="30"/>
        </w:rPr>
        <w:t>图表分析</w:t>
      </w:r>
      <w:r>
        <w:rPr>
          <w:rFonts w:ascii="仿宋_GB2312" w:hAnsi="Calibri" w:eastAsia="仿宋_GB2312" w:cs="Times New Roman"/>
          <w:bCs/>
          <w:sz w:val="30"/>
          <w:szCs w:val="30"/>
        </w:rPr>
        <w:t>等多</w:t>
      </w:r>
      <w:r>
        <w:rPr>
          <w:rFonts w:hint="eastAsia" w:ascii="仿宋_GB2312" w:hAnsi="Calibri" w:eastAsia="仿宋_GB2312" w:cs="Times New Roman"/>
          <w:bCs/>
          <w:sz w:val="30"/>
          <w:szCs w:val="30"/>
        </w:rPr>
        <w:t>种</w:t>
      </w:r>
      <w:r>
        <w:rPr>
          <w:rFonts w:ascii="仿宋_GB2312" w:hAnsi="Calibri" w:eastAsia="仿宋_GB2312" w:cs="Times New Roman"/>
          <w:bCs/>
          <w:sz w:val="30"/>
          <w:szCs w:val="30"/>
        </w:rPr>
        <w:t>方法。</w:t>
      </w:r>
    </w:p>
    <w:p>
      <w:pPr>
        <w:ind w:firstLine="600" w:firstLineChars="200"/>
        <w:rPr>
          <w:rFonts w:ascii="仿宋_GB2312" w:eastAsia="仿宋_GB2312"/>
          <w:bCs/>
          <w:sz w:val="30"/>
          <w:szCs w:val="30"/>
        </w:rPr>
      </w:pPr>
      <w:r>
        <w:rPr>
          <w:rFonts w:hint="eastAsia" w:ascii="仿宋_GB2312" w:hAnsi="Calibri" w:eastAsia="仿宋_GB2312" w:cs="Times New Roman"/>
          <w:bCs/>
          <w:sz w:val="30"/>
          <w:szCs w:val="30"/>
        </w:rPr>
        <w:t>3）</w:t>
      </w:r>
      <w:r>
        <w:rPr>
          <w:rFonts w:hint="eastAsia" w:ascii="仿宋_GB2312" w:eastAsia="仿宋_GB2312"/>
          <w:bCs/>
          <w:sz w:val="30"/>
          <w:szCs w:val="30"/>
        </w:rPr>
        <w:t>在课题报告基础上，提炼撰写政策报告，篇幅建议控制在7000字以内，同时提交政策报告英文版。</w:t>
      </w:r>
    </w:p>
    <w:p>
      <w:pPr>
        <w:ind w:firstLine="600" w:firstLineChars="200"/>
        <w:rPr>
          <w:rFonts w:ascii="仿宋_GB2312" w:eastAsia="仿宋_GB2312"/>
          <w:bCs/>
          <w:sz w:val="30"/>
          <w:szCs w:val="30"/>
        </w:rPr>
      </w:pPr>
      <w:r>
        <w:rPr>
          <w:rFonts w:hint="eastAsia" w:ascii="仿宋_GB2312" w:eastAsia="仿宋_GB2312"/>
          <w:bCs/>
          <w:sz w:val="30"/>
          <w:szCs w:val="30"/>
        </w:rPr>
        <w:t>4）课题报告终稿应提供3份中文打印稿，装订成册，同时提供电子版。数据和表格需以Excel文档提供。</w:t>
      </w:r>
    </w:p>
    <w:p>
      <w:pPr>
        <w:pStyle w:val="12"/>
        <w:spacing w:line="360" w:lineRule="auto"/>
        <w:ind w:left="360" w:firstLine="300" w:firstLineChars="100"/>
        <w:rPr>
          <w:rFonts w:ascii="仿宋_GB2312" w:hAnsi="Calibri" w:eastAsia="仿宋_GB2312" w:cs="Times New Roman"/>
          <w:bCs/>
          <w:sz w:val="30"/>
          <w:szCs w:val="30"/>
        </w:rPr>
      </w:pPr>
    </w:p>
    <w:p>
      <w:pPr>
        <w:spacing w:line="360" w:lineRule="auto"/>
        <w:ind w:firstLine="602" w:firstLineChars="200"/>
        <w:rPr>
          <w:rFonts w:ascii="仿宋_GB2312" w:hAnsi="Calibri" w:eastAsia="仿宋_GB2312" w:cs="Times New Roman"/>
          <w:b/>
          <w:bCs/>
          <w:sz w:val="30"/>
          <w:szCs w:val="30"/>
        </w:rPr>
      </w:pPr>
      <w:r>
        <w:rPr>
          <w:rFonts w:hint="eastAsia" w:ascii="仿宋_GB2312" w:hAnsi="Calibri" w:eastAsia="仿宋_GB2312" w:cs="Times New Roman"/>
          <w:b/>
          <w:bCs/>
          <w:sz w:val="30"/>
          <w:szCs w:val="30"/>
        </w:rPr>
        <w:t>2、时间</w:t>
      </w:r>
      <w:r>
        <w:rPr>
          <w:rFonts w:ascii="仿宋_GB2312" w:hAnsi="Calibri" w:eastAsia="仿宋_GB2312" w:cs="Times New Roman"/>
          <w:b/>
          <w:bCs/>
          <w:sz w:val="30"/>
          <w:szCs w:val="30"/>
        </w:rPr>
        <w:t>安排</w:t>
      </w:r>
    </w:p>
    <w:p>
      <w:pPr>
        <w:spacing w:line="360" w:lineRule="auto"/>
        <w:ind w:firstLine="600" w:firstLineChars="200"/>
        <w:rPr>
          <w:rFonts w:ascii="仿宋_GB2312" w:hAnsi="Calibri" w:eastAsia="仿宋_GB2312" w:cs="Times New Roman"/>
          <w:bCs/>
          <w:sz w:val="30"/>
          <w:szCs w:val="30"/>
        </w:rPr>
      </w:pPr>
      <w:r>
        <w:rPr>
          <w:rFonts w:hint="eastAsia" w:ascii="仿宋_GB2312" w:hAnsi="Calibri" w:eastAsia="仿宋_GB2312" w:cs="Times New Roman"/>
          <w:bCs/>
          <w:sz w:val="30"/>
          <w:szCs w:val="30"/>
        </w:rPr>
        <w:t>本任务开始</w:t>
      </w:r>
      <w:r>
        <w:rPr>
          <w:rFonts w:ascii="仿宋_GB2312" w:hAnsi="Calibri" w:eastAsia="仿宋_GB2312" w:cs="Times New Roman"/>
          <w:bCs/>
          <w:sz w:val="30"/>
          <w:szCs w:val="30"/>
        </w:rPr>
        <w:t>时间不迟于项目合同签署后</w:t>
      </w:r>
      <w:r>
        <w:rPr>
          <w:rFonts w:hint="eastAsia" w:ascii="仿宋_GB2312" w:hAnsi="Calibri" w:eastAsia="仿宋_GB2312" w:cs="Times New Roman"/>
          <w:bCs/>
          <w:sz w:val="30"/>
          <w:szCs w:val="30"/>
        </w:rPr>
        <w:t>1周；</w:t>
      </w:r>
    </w:p>
    <w:p>
      <w:pPr>
        <w:numPr>
          <w:ilvl w:val="0"/>
          <w:numId w:val="4"/>
        </w:numPr>
        <w:spacing w:line="360" w:lineRule="auto"/>
        <w:ind w:left="708" w:leftChars="337" w:right="210" w:rightChars="100"/>
        <w:rPr>
          <w:rFonts w:ascii="仿宋_GB2312" w:hAnsi="Calibri" w:eastAsia="仿宋_GB2312" w:cs="Times New Roman"/>
          <w:bCs/>
          <w:sz w:val="30"/>
          <w:szCs w:val="30"/>
        </w:rPr>
      </w:pPr>
      <w:r>
        <w:rPr>
          <w:rFonts w:hint="eastAsia" w:ascii="仿宋_GB2312" w:hAnsi="Calibri" w:eastAsia="仿宋_GB2312" w:cs="Times New Roman"/>
          <w:bCs/>
          <w:sz w:val="30"/>
          <w:szCs w:val="30"/>
        </w:rPr>
        <w:t>课题报告初稿交付时间不迟于2019年</w:t>
      </w:r>
      <w:r>
        <w:rPr>
          <w:rFonts w:hint="eastAsia" w:ascii="仿宋_GB2312" w:hAnsi="Calibri" w:eastAsia="仿宋_GB2312" w:cs="Times New Roman"/>
          <w:bCs/>
          <w:sz w:val="30"/>
          <w:szCs w:val="30"/>
          <w:lang w:val="en-US" w:eastAsia="zh-CN"/>
        </w:rPr>
        <w:t>6</w:t>
      </w:r>
      <w:r>
        <w:rPr>
          <w:rFonts w:hint="eastAsia" w:ascii="仿宋_GB2312" w:hAnsi="Calibri" w:eastAsia="仿宋_GB2312" w:cs="Times New Roman"/>
          <w:bCs/>
          <w:sz w:val="30"/>
          <w:szCs w:val="30"/>
        </w:rPr>
        <w:t>月30日；</w:t>
      </w:r>
    </w:p>
    <w:p>
      <w:pPr>
        <w:pStyle w:val="12"/>
        <w:spacing w:line="360" w:lineRule="auto"/>
        <w:ind w:left="720" w:firstLine="0" w:firstLineChars="0"/>
        <w:rPr>
          <w:rFonts w:ascii="仿宋_GB2312" w:hAnsi="Calibri" w:eastAsia="仿宋_GB2312" w:cs="Times New Roman"/>
          <w:bCs/>
          <w:sz w:val="30"/>
          <w:szCs w:val="30"/>
        </w:rPr>
      </w:pPr>
      <w:r>
        <w:rPr>
          <w:rFonts w:hint="eastAsia" w:ascii="仿宋_GB2312" w:hAnsi="Calibri" w:eastAsia="仿宋_GB2312"/>
          <w:bCs/>
          <w:sz w:val="30"/>
          <w:szCs w:val="30"/>
        </w:rPr>
        <w:t>2）课题报告终稿、政策报告以及政策报告英文版交付时间不迟于2019年1</w:t>
      </w:r>
      <w:r>
        <w:rPr>
          <w:rFonts w:hint="eastAsia" w:ascii="仿宋_GB2312" w:hAnsi="Calibri" w:eastAsia="仿宋_GB2312"/>
          <w:bCs/>
          <w:sz w:val="30"/>
          <w:szCs w:val="30"/>
          <w:lang w:val="en-US" w:eastAsia="zh-CN"/>
        </w:rPr>
        <w:t>2</w:t>
      </w:r>
      <w:r>
        <w:rPr>
          <w:rFonts w:hint="eastAsia" w:ascii="仿宋_GB2312" w:hAnsi="Calibri" w:eastAsia="仿宋_GB2312"/>
          <w:bCs/>
          <w:sz w:val="30"/>
          <w:szCs w:val="30"/>
        </w:rPr>
        <w:t>月31日。</w:t>
      </w:r>
    </w:p>
    <w:p>
      <w:pPr>
        <w:spacing w:line="360" w:lineRule="auto"/>
        <w:ind w:firstLine="600" w:firstLineChars="200"/>
        <w:rPr>
          <w:rFonts w:ascii="仿宋_GB2312" w:hAnsi="Calibri" w:eastAsia="仿宋_GB2312" w:cs="Times New Roman"/>
          <w:bCs/>
          <w:sz w:val="30"/>
          <w:szCs w:val="30"/>
        </w:rPr>
      </w:pPr>
      <w:r>
        <w:rPr>
          <w:rFonts w:hint="eastAsia" w:ascii="仿宋_GB2312" w:hAnsi="Calibri" w:eastAsia="仿宋_GB2312" w:cs="Times New Roman"/>
          <w:bCs/>
          <w:sz w:val="30"/>
          <w:szCs w:val="30"/>
        </w:rPr>
        <w:t>上述</w:t>
      </w:r>
      <w:r>
        <w:rPr>
          <w:rFonts w:ascii="仿宋_GB2312" w:hAnsi="Calibri" w:eastAsia="仿宋_GB2312" w:cs="Times New Roman"/>
          <w:bCs/>
          <w:sz w:val="30"/>
          <w:szCs w:val="30"/>
        </w:rPr>
        <w:t>时间均为</w:t>
      </w:r>
      <w:r>
        <w:rPr>
          <w:rFonts w:hint="eastAsia" w:ascii="仿宋_GB2312" w:hAnsi="Calibri" w:eastAsia="仿宋_GB2312" w:cs="Times New Roman"/>
          <w:bCs/>
          <w:sz w:val="30"/>
          <w:szCs w:val="30"/>
        </w:rPr>
        <w:t>预估</w:t>
      </w:r>
      <w:r>
        <w:rPr>
          <w:rFonts w:ascii="仿宋_GB2312" w:hAnsi="Calibri" w:eastAsia="仿宋_GB2312" w:cs="Times New Roman"/>
          <w:bCs/>
          <w:sz w:val="30"/>
          <w:szCs w:val="30"/>
        </w:rPr>
        <w:t>时间，</w:t>
      </w:r>
      <w:r>
        <w:rPr>
          <w:rFonts w:hint="eastAsia" w:ascii="仿宋_GB2312" w:hAnsi="Calibri" w:eastAsia="仿宋_GB2312" w:cs="Times New Roman"/>
          <w:bCs/>
          <w:sz w:val="30"/>
          <w:szCs w:val="30"/>
        </w:rPr>
        <w:t>具体</w:t>
      </w:r>
      <w:r>
        <w:rPr>
          <w:rFonts w:ascii="仿宋_GB2312" w:hAnsi="Calibri" w:eastAsia="仿宋_GB2312" w:cs="Times New Roman"/>
          <w:bCs/>
          <w:sz w:val="30"/>
          <w:szCs w:val="30"/>
        </w:rPr>
        <w:t>以实际合同签订中</w:t>
      </w:r>
      <w:r>
        <w:rPr>
          <w:rFonts w:hint="eastAsia" w:ascii="仿宋_GB2312" w:hAnsi="Calibri" w:eastAsia="仿宋_GB2312" w:cs="Times New Roman"/>
          <w:bCs/>
          <w:sz w:val="30"/>
          <w:szCs w:val="30"/>
        </w:rPr>
        <w:t>约定</w:t>
      </w:r>
      <w:r>
        <w:rPr>
          <w:rFonts w:ascii="仿宋_GB2312" w:hAnsi="Calibri" w:eastAsia="仿宋_GB2312" w:cs="Times New Roman"/>
          <w:bCs/>
          <w:sz w:val="30"/>
          <w:szCs w:val="30"/>
        </w:rPr>
        <w:t>的条款为准。</w:t>
      </w:r>
    </w:p>
    <w:p>
      <w:pPr>
        <w:spacing w:line="360" w:lineRule="auto"/>
        <w:ind w:firstLine="600" w:firstLineChars="200"/>
        <w:rPr>
          <w:rFonts w:ascii="黑体" w:hAnsi="黑体" w:eastAsia="黑体" w:cs="Times New Roman"/>
          <w:bCs/>
          <w:sz w:val="30"/>
          <w:szCs w:val="30"/>
        </w:rPr>
      </w:pPr>
      <w:r>
        <w:rPr>
          <w:rFonts w:hint="eastAsia" w:ascii="黑体" w:hAnsi="黑体" w:eastAsia="黑体" w:cs="Times New Roman"/>
          <w:bCs/>
          <w:sz w:val="30"/>
          <w:szCs w:val="30"/>
        </w:rPr>
        <w:t>五、</w:t>
      </w:r>
      <w:r>
        <w:rPr>
          <w:rFonts w:ascii="黑体" w:hAnsi="黑体" w:eastAsia="黑体" w:cs="Times New Roman"/>
          <w:bCs/>
          <w:sz w:val="30"/>
          <w:szCs w:val="30"/>
        </w:rPr>
        <w:t>合同及</w:t>
      </w:r>
      <w:r>
        <w:rPr>
          <w:rFonts w:hint="eastAsia" w:ascii="黑体" w:hAnsi="黑体" w:eastAsia="黑体" w:cs="Times New Roman"/>
          <w:bCs/>
          <w:sz w:val="30"/>
          <w:szCs w:val="30"/>
        </w:rPr>
        <w:t>付款计划</w:t>
      </w:r>
    </w:p>
    <w:p>
      <w:pPr>
        <w:spacing w:line="360" w:lineRule="auto"/>
        <w:ind w:firstLine="600" w:firstLineChars="200"/>
        <w:rPr>
          <w:rFonts w:ascii="仿宋_GB2312" w:hAnsi="Calibri" w:eastAsia="仿宋_GB2312" w:cs="Times New Roman"/>
          <w:bCs/>
          <w:sz w:val="30"/>
          <w:szCs w:val="30"/>
        </w:rPr>
      </w:pPr>
      <w:r>
        <w:rPr>
          <w:rFonts w:hint="eastAsia" w:ascii="仿宋_GB2312" w:hAnsi="Calibri" w:eastAsia="仿宋_GB2312" w:cs="Times New Roman"/>
          <w:bCs/>
          <w:sz w:val="30"/>
          <w:szCs w:val="30"/>
        </w:rPr>
        <w:t>中标</w:t>
      </w:r>
      <w:r>
        <w:rPr>
          <w:rFonts w:ascii="仿宋_GB2312" w:hAnsi="Calibri" w:eastAsia="仿宋_GB2312" w:cs="Times New Roman"/>
          <w:bCs/>
          <w:sz w:val="30"/>
          <w:szCs w:val="30"/>
        </w:rPr>
        <w:t>的咨询机构将</w:t>
      </w:r>
      <w:r>
        <w:rPr>
          <w:rFonts w:hint="eastAsia" w:ascii="仿宋_GB2312" w:hAnsi="Calibri" w:eastAsia="仿宋_GB2312" w:cs="Times New Roman"/>
          <w:bCs/>
          <w:sz w:val="30"/>
          <w:szCs w:val="30"/>
        </w:rPr>
        <w:t>获得</w:t>
      </w:r>
      <w:r>
        <w:rPr>
          <w:rFonts w:ascii="仿宋_GB2312" w:hAnsi="Calibri" w:eastAsia="仿宋_GB2312" w:cs="Times New Roman"/>
          <w:bCs/>
          <w:sz w:val="30"/>
          <w:szCs w:val="30"/>
        </w:rPr>
        <w:t>一份</w:t>
      </w:r>
      <w:r>
        <w:rPr>
          <w:rFonts w:hint="eastAsia" w:ascii="仿宋_GB2312" w:hAnsi="Calibri" w:eastAsia="仿宋_GB2312" w:cs="Times New Roman"/>
          <w:bCs/>
          <w:sz w:val="30"/>
          <w:szCs w:val="30"/>
        </w:rPr>
        <w:t>总价</w:t>
      </w:r>
      <w:r>
        <w:rPr>
          <w:rFonts w:ascii="仿宋_GB2312" w:hAnsi="Calibri" w:eastAsia="仿宋_GB2312" w:cs="Times New Roman"/>
          <w:bCs/>
          <w:sz w:val="30"/>
          <w:szCs w:val="30"/>
        </w:rPr>
        <w:t>合同。</w:t>
      </w:r>
    </w:p>
    <w:p>
      <w:pPr>
        <w:spacing w:line="360" w:lineRule="auto"/>
        <w:ind w:firstLine="600" w:firstLineChars="200"/>
        <w:rPr>
          <w:rFonts w:ascii="仿宋_GB2312" w:hAnsi="Calibri" w:eastAsia="仿宋_GB2312" w:cs="Times New Roman"/>
          <w:bCs/>
          <w:sz w:val="30"/>
          <w:szCs w:val="30"/>
        </w:rPr>
      </w:pPr>
      <w:r>
        <w:rPr>
          <w:rFonts w:hint="eastAsia" w:ascii="仿宋_GB2312" w:hAnsi="Calibri" w:eastAsia="仿宋_GB2312" w:cs="Times New Roman"/>
          <w:bCs/>
          <w:sz w:val="30"/>
          <w:szCs w:val="30"/>
        </w:rPr>
        <w:t>合同</w:t>
      </w:r>
      <w:r>
        <w:rPr>
          <w:rFonts w:ascii="仿宋_GB2312" w:hAnsi="Calibri" w:eastAsia="仿宋_GB2312" w:cs="Times New Roman"/>
          <w:bCs/>
          <w:sz w:val="30"/>
          <w:szCs w:val="30"/>
        </w:rPr>
        <w:t>金额将</w:t>
      </w:r>
      <w:r>
        <w:rPr>
          <w:rFonts w:hint="eastAsia" w:ascii="仿宋_GB2312" w:hAnsi="Calibri" w:eastAsia="仿宋_GB2312" w:cs="Times New Roman"/>
          <w:bCs/>
          <w:sz w:val="30"/>
          <w:szCs w:val="30"/>
        </w:rPr>
        <w:t>在</w:t>
      </w:r>
      <w:r>
        <w:rPr>
          <w:rFonts w:ascii="仿宋_GB2312" w:hAnsi="Calibri" w:eastAsia="仿宋_GB2312" w:cs="Times New Roman"/>
          <w:bCs/>
          <w:sz w:val="30"/>
          <w:szCs w:val="30"/>
        </w:rPr>
        <w:t>咨询机构交付质量满意的成果后分期</w:t>
      </w:r>
      <w:r>
        <w:rPr>
          <w:rFonts w:hint="eastAsia" w:ascii="仿宋_GB2312" w:hAnsi="Calibri" w:eastAsia="仿宋_GB2312" w:cs="Times New Roman"/>
          <w:bCs/>
          <w:sz w:val="30"/>
          <w:szCs w:val="30"/>
        </w:rPr>
        <w:t>支付</w:t>
      </w:r>
      <w:r>
        <w:rPr>
          <w:rFonts w:ascii="仿宋_GB2312" w:hAnsi="Calibri" w:eastAsia="仿宋_GB2312" w:cs="Times New Roman"/>
          <w:bCs/>
          <w:sz w:val="30"/>
          <w:szCs w:val="30"/>
        </w:rPr>
        <w:t>，具体安排如下：</w:t>
      </w:r>
    </w:p>
    <w:p>
      <w:pPr>
        <w:pStyle w:val="12"/>
        <w:spacing w:line="360" w:lineRule="auto"/>
        <w:ind w:left="720" w:firstLine="0" w:firstLineChars="0"/>
        <w:rPr>
          <w:rFonts w:ascii="仿宋_GB2312" w:hAnsi="Calibri" w:eastAsia="仿宋_GB2312" w:cs="Times New Roman"/>
          <w:bCs/>
          <w:sz w:val="30"/>
          <w:szCs w:val="30"/>
        </w:rPr>
      </w:pPr>
      <w:r>
        <w:rPr>
          <w:rFonts w:hint="eastAsia" w:ascii="仿宋_GB2312" w:hAnsi="Calibri" w:eastAsia="仿宋_GB2312" w:cs="Times New Roman"/>
          <w:bCs/>
          <w:sz w:val="30"/>
          <w:szCs w:val="30"/>
        </w:rPr>
        <w:t>1、合同签订之后,支付10%；</w:t>
      </w:r>
    </w:p>
    <w:p>
      <w:pPr>
        <w:pStyle w:val="12"/>
        <w:spacing w:line="360" w:lineRule="auto"/>
        <w:ind w:left="720" w:firstLine="0" w:firstLineChars="0"/>
        <w:rPr>
          <w:rFonts w:ascii="仿宋_GB2312" w:hAnsi="Calibri" w:eastAsia="仿宋_GB2312" w:cs="Times New Roman"/>
          <w:bCs/>
          <w:sz w:val="30"/>
          <w:szCs w:val="30"/>
        </w:rPr>
      </w:pPr>
      <w:r>
        <w:rPr>
          <w:rFonts w:hint="eastAsia" w:ascii="仿宋_GB2312" w:hAnsi="Calibri" w:eastAsia="仿宋_GB2312" w:cs="Times New Roman"/>
          <w:bCs/>
          <w:sz w:val="30"/>
          <w:szCs w:val="30"/>
        </w:rPr>
        <w:t>2、交付课题</w:t>
      </w:r>
      <w:r>
        <w:rPr>
          <w:rFonts w:ascii="仿宋_GB2312" w:hAnsi="Calibri" w:eastAsia="仿宋_GB2312" w:cs="Times New Roman"/>
          <w:bCs/>
          <w:sz w:val="30"/>
          <w:szCs w:val="30"/>
        </w:rPr>
        <w:t>报告</w:t>
      </w:r>
      <w:r>
        <w:rPr>
          <w:rFonts w:hint="eastAsia" w:ascii="仿宋_GB2312" w:hAnsi="Calibri" w:eastAsia="仿宋_GB2312" w:cs="Times New Roman"/>
          <w:bCs/>
          <w:sz w:val="30"/>
          <w:szCs w:val="30"/>
        </w:rPr>
        <w:t>初稿之</w:t>
      </w:r>
      <w:r>
        <w:rPr>
          <w:rFonts w:ascii="仿宋_GB2312" w:hAnsi="Calibri" w:eastAsia="仿宋_GB2312" w:cs="Times New Roman"/>
          <w:bCs/>
          <w:sz w:val="30"/>
          <w:szCs w:val="30"/>
        </w:rPr>
        <w:t>后</w:t>
      </w:r>
      <w:r>
        <w:rPr>
          <w:rFonts w:hint="eastAsia" w:ascii="仿宋_GB2312" w:hAnsi="Calibri" w:eastAsia="仿宋_GB2312" w:cs="Times New Roman"/>
          <w:bCs/>
          <w:sz w:val="30"/>
          <w:szCs w:val="30"/>
        </w:rPr>
        <w:t>,</w:t>
      </w:r>
      <w:r>
        <w:rPr>
          <w:rFonts w:ascii="仿宋_GB2312" w:hAnsi="Calibri" w:eastAsia="仿宋_GB2312" w:cs="Times New Roman"/>
          <w:bCs/>
          <w:sz w:val="30"/>
          <w:szCs w:val="30"/>
        </w:rPr>
        <w:t>支付</w:t>
      </w:r>
      <w:r>
        <w:rPr>
          <w:rFonts w:hint="eastAsia" w:ascii="仿宋_GB2312" w:hAnsi="Calibri" w:eastAsia="仿宋_GB2312" w:cs="Times New Roman"/>
          <w:bCs/>
          <w:sz w:val="30"/>
          <w:szCs w:val="30"/>
        </w:rPr>
        <w:t>50</w:t>
      </w:r>
      <w:r>
        <w:rPr>
          <w:rFonts w:ascii="仿宋_GB2312" w:hAnsi="Calibri" w:eastAsia="仿宋_GB2312" w:cs="Times New Roman"/>
          <w:bCs/>
          <w:sz w:val="30"/>
          <w:szCs w:val="30"/>
        </w:rPr>
        <w:t>%；</w:t>
      </w:r>
    </w:p>
    <w:p>
      <w:pPr>
        <w:pStyle w:val="12"/>
        <w:spacing w:line="360" w:lineRule="auto"/>
        <w:ind w:left="720" w:firstLine="0" w:firstLineChars="0"/>
        <w:rPr>
          <w:rFonts w:ascii="仿宋_GB2312" w:hAnsi="Calibri" w:eastAsia="仿宋_GB2312" w:cs="Times New Roman"/>
          <w:bCs/>
          <w:sz w:val="30"/>
          <w:szCs w:val="30"/>
        </w:rPr>
      </w:pPr>
      <w:r>
        <w:rPr>
          <w:rFonts w:hint="eastAsia" w:ascii="仿宋_GB2312" w:hAnsi="Calibri" w:eastAsia="仿宋_GB2312" w:cs="Times New Roman"/>
          <w:bCs/>
          <w:sz w:val="30"/>
          <w:szCs w:val="30"/>
        </w:rPr>
        <w:t>3、交付课题</w:t>
      </w:r>
      <w:r>
        <w:rPr>
          <w:rFonts w:ascii="仿宋_GB2312" w:hAnsi="Calibri" w:eastAsia="仿宋_GB2312" w:cs="Times New Roman"/>
          <w:bCs/>
          <w:sz w:val="30"/>
          <w:szCs w:val="30"/>
        </w:rPr>
        <w:t>报告终稿</w:t>
      </w:r>
      <w:r>
        <w:rPr>
          <w:rFonts w:hint="eastAsia" w:ascii="仿宋_GB2312" w:hAnsi="Calibri" w:eastAsia="仿宋_GB2312" w:cs="Times New Roman"/>
          <w:bCs/>
          <w:sz w:val="30"/>
          <w:szCs w:val="30"/>
        </w:rPr>
        <w:t>、政策报告以及政策报告英文版之</w:t>
      </w:r>
      <w:r>
        <w:rPr>
          <w:rFonts w:ascii="仿宋_GB2312" w:hAnsi="Calibri" w:eastAsia="仿宋_GB2312" w:cs="Times New Roman"/>
          <w:bCs/>
          <w:sz w:val="30"/>
          <w:szCs w:val="30"/>
        </w:rPr>
        <w:t>后</w:t>
      </w:r>
      <w:r>
        <w:rPr>
          <w:rFonts w:hint="eastAsia" w:ascii="仿宋_GB2312" w:hAnsi="Calibri" w:eastAsia="仿宋_GB2312" w:cs="Times New Roman"/>
          <w:bCs/>
          <w:sz w:val="30"/>
          <w:szCs w:val="30"/>
        </w:rPr>
        <w:t>,</w:t>
      </w:r>
      <w:r>
        <w:rPr>
          <w:rFonts w:ascii="仿宋_GB2312" w:hAnsi="Calibri" w:eastAsia="仿宋_GB2312" w:cs="Times New Roman"/>
          <w:bCs/>
          <w:sz w:val="30"/>
          <w:szCs w:val="30"/>
        </w:rPr>
        <w:t>支付其余</w:t>
      </w:r>
      <w:r>
        <w:rPr>
          <w:rFonts w:hint="eastAsia" w:ascii="仿宋_GB2312" w:hAnsi="Calibri" w:eastAsia="仿宋_GB2312" w:cs="Times New Roman"/>
          <w:bCs/>
          <w:sz w:val="30"/>
          <w:szCs w:val="30"/>
        </w:rPr>
        <w:t>4</w:t>
      </w:r>
      <w:r>
        <w:rPr>
          <w:rFonts w:ascii="仿宋_GB2312" w:hAnsi="Calibri" w:eastAsia="仿宋_GB2312" w:cs="Times New Roman"/>
          <w:bCs/>
          <w:sz w:val="30"/>
          <w:szCs w:val="30"/>
        </w:rPr>
        <w:t>0%。</w:t>
      </w:r>
    </w:p>
    <w:p>
      <w:pPr>
        <w:pStyle w:val="12"/>
        <w:spacing w:line="360" w:lineRule="auto"/>
        <w:ind w:left="720" w:firstLine="0" w:firstLineChars="0"/>
        <w:rPr>
          <w:rFonts w:ascii="仿宋_GB2312" w:hAnsi="Calibri" w:eastAsia="仿宋_GB2312" w:cs="Times New Roman"/>
          <w:bCs/>
          <w:sz w:val="30"/>
          <w:szCs w:val="30"/>
        </w:rPr>
      </w:pPr>
    </w:p>
    <w:p>
      <w:pPr>
        <w:spacing w:line="360" w:lineRule="auto"/>
        <w:ind w:firstLine="600" w:firstLineChars="200"/>
        <w:rPr>
          <w:rFonts w:ascii="黑体" w:hAnsi="黑体" w:eastAsia="黑体" w:cs="Times New Roman"/>
          <w:bCs/>
          <w:sz w:val="30"/>
          <w:szCs w:val="30"/>
        </w:rPr>
      </w:pPr>
      <w:r>
        <w:rPr>
          <w:rFonts w:hint="eastAsia" w:ascii="黑体" w:hAnsi="黑体" w:eastAsia="黑体" w:cs="Times New Roman"/>
          <w:bCs/>
          <w:sz w:val="30"/>
          <w:szCs w:val="30"/>
        </w:rPr>
        <w:t>六</w:t>
      </w:r>
      <w:r>
        <w:rPr>
          <w:rFonts w:ascii="黑体" w:hAnsi="黑体" w:eastAsia="黑体" w:cs="Times New Roman"/>
          <w:bCs/>
          <w:sz w:val="30"/>
          <w:szCs w:val="30"/>
        </w:rPr>
        <w:t>、监管管理</w:t>
      </w:r>
    </w:p>
    <w:p>
      <w:pPr>
        <w:spacing w:line="360" w:lineRule="auto"/>
        <w:ind w:firstLine="600" w:firstLineChars="200"/>
        <w:rPr>
          <w:rFonts w:ascii="仿宋_GB2312" w:hAnsi="Calibri" w:eastAsia="仿宋_GB2312" w:cs="Times New Roman"/>
          <w:bCs/>
          <w:sz w:val="30"/>
          <w:szCs w:val="30"/>
        </w:rPr>
      </w:pPr>
      <w:r>
        <w:rPr>
          <w:rFonts w:hint="eastAsia" w:ascii="仿宋_GB2312" w:hAnsi="Calibri" w:eastAsia="仿宋_GB2312" w:cs="Times New Roman"/>
          <w:bCs/>
          <w:sz w:val="30"/>
          <w:szCs w:val="30"/>
        </w:rPr>
        <w:t>咨询</w:t>
      </w:r>
      <w:r>
        <w:rPr>
          <w:rFonts w:ascii="仿宋_GB2312" w:hAnsi="Calibri" w:eastAsia="仿宋_GB2312" w:cs="Times New Roman"/>
          <w:bCs/>
          <w:sz w:val="30"/>
          <w:szCs w:val="30"/>
        </w:rPr>
        <w:t>机构向国际财经中心报告，并接受财政部项目管理办公室和世界银行项目</w:t>
      </w:r>
      <w:r>
        <w:rPr>
          <w:rFonts w:hint="eastAsia" w:ascii="仿宋_GB2312" w:hAnsi="Calibri" w:eastAsia="仿宋_GB2312" w:cs="Times New Roman"/>
          <w:bCs/>
          <w:sz w:val="30"/>
          <w:szCs w:val="30"/>
        </w:rPr>
        <w:t>管理</w:t>
      </w:r>
      <w:r>
        <w:rPr>
          <w:rFonts w:ascii="仿宋_GB2312" w:hAnsi="Calibri" w:eastAsia="仿宋_GB2312" w:cs="Times New Roman"/>
          <w:bCs/>
          <w:sz w:val="30"/>
          <w:szCs w:val="30"/>
        </w:rPr>
        <w:t>团队的监督。</w:t>
      </w:r>
      <w:r>
        <w:rPr>
          <w:rFonts w:hint="eastAsia" w:ascii="仿宋_GB2312" w:hAnsi="Calibri" w:eastAsia="仿宋_GB2312" w:cs="Times New Roman"/>
          <w:bCs/>
          <w:sz w:val="30"/>
          <w:szCs w:val="30"/>
        </w:rPr>
        <w:t>国际</w:t>
      </w:r>
      <w:r>
        <w:rPr>
          <w:rFonts w:ascii="仿宋_GB2312" w:hAnsi="Calibri" w:eastAsia="仿宋_GB2312" w:cs="Times New Roman"/>
          <w:bCs/>
          <w:sz w:val="30"/>
          <w:szCs w:val="30"/>
        </w:rPr>
        <w:t>财经中心将为本项目</w:t>
      </w:r>
      <w:r>
        <w:rPr>
          <w:rFonts w:hint="eastAsia" w:ascii="仿宋_GB2312" w:hAnsi="Calibri" w:eastAsia="仿宋_GB2312" w:cs="Times New Roman"/>
          <w:bCs/>
          <w:sz w:val="30"/>
          <w:szCs w:val="30"/>
        </w:rPr>
        <w:t>开展</w:t>
      </w:r>
      <w:r>
        <w:rPr>
          <w:rFonts w:ascii="仿宋_GB2312" w:hAnsi="Calibri" w:eastAsia="仿宋_GB2312" w:cs="Times New Roman"/>
          <w:bCs/>
          <w:sz w:val="30"/>
          <w:szCs w:val="30"/>
        </w:rPr>
        <w:t>提供必要的条件。</w:t>
      </w:r>
    </w:p>
    <w:p>
      <w:pPr>
        <w:spacing w:line="360" w:lineRule="auto"/>
        <w:ind w:firstLine="602" w:firstLineChars="200"/>
        <w:rPr>
          <w:rFonts w:ascii="仿宋_GB2312" w:hAnsi="Calibri" w:eastAsia="仿宋_GB2312" w:cs="Times New Roman"/>
          <w:b/>
          <w:bCs/>
          <w:sz w:val="30"/>
          <w:szCs w:val="30"/>
        </w:rPr>
      </w:pPr>
    </w:p>
    <w:p>
      <w:pPr>
        <w:pStyle w:val="11"/>
        <w:ind w:firstLine="600"/>
        <w:rPr>
          <w:rFonts w:ascii="仿宋_GB2312" w:eastAsia="仿宋_GB2312"/>
          <w:bCs/>
          <w:sz w:val="30"/>
          <w:szCs w:val="30"/>
        </w:rPr>
      </w:pPr>
    </w:p>
    <w:p>
      <w:pPr>
        <w:adjustRightInd w:val="0"/>
        <w:snapToGrid w:val="0"/>
        <w:jc w:val="left"/>
        <w:rPr>
          <w:rFonts w:ascii="仿宋_GB2312" w:eastAsia="仿宋_GB2312"/>
          <w:sz w:val="30"/>
          <w:szCs w:val="30"/>
        </w:rPr>
      </w:pPr>
    </w:p>
    <w:p>
      <w:pPr>
        <w:ind w:left="600"/>
        <w:jc w:val="left"/>
        <w:rPr>
          <w:rFonts w:ascii="仿宋_GB2312" w:eastAsia="仿宋_GB2312"/>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9sZGvRAAAAAgEAAA8AAAAAAAAA&#10;AQAgAAAAIgAAAGRycy9kb3ducmV2LnhtbFBLAQIUABQAAAAIAIdO4kCxoYBBGAIAABIEAAAOAAAA&#10;AAAAAAEAIAAAACABAABkcnMvZTJvRG9jLnhtbFBLBQYAAAAABgAGAFkBAACqBQ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C51113"/>
    <w:multiLevelType w:val="singleLevel"/>
    <w:tmpl w:val="E2C51113"/>
    <w:lvl w:ilvl="0" w:tentative="0">
      <w:start w:val="1"/>
      <w:numFmt w:val="chineseCounting"/>
      <w:suff w:val="nothing"/>
      <w:lvlText w:val="%1、"/>
      <w:lvlJc w:val="left"/>
      <w:rPr>
        <w:rFonts w:hint="eastAsia"/>
      </w:rPr>
    </w:lvl>
  </w:abstractNum>
  <w:abstractNum w:abstractNumId="1">
    <w:nsid w:val="FAB1E1E8"/>
    <w:multiLevelType w:val="singleLevel"/>
    <w:tmpl w:val="FAB1E1E8"/>
    <w:lvl w:ilvl="0" w:tentative="0">
      <w:start w:val="1"/>
      <w:numFmt w:val="decimal"/>
      <w:suff w:val="nothing"/>
      <w:lvlText w:val="%1、"/>
      <w:lvlJc w:val="left"/>
    </w:lvl>
  </w:abstractNum>
  <w:abstractNum w:abstractNumId="2">
    <w:nsid w:val="169CC5AE"/>
    <w:multiLevelType w:val="singleLevel"/>
    <w:tmpl w:val="169CC5AE"/>
    <w:lvl w:ilvl="0" w:tentative="0">
      <w:start w:val="1"/>
      <w:numFmt w:val="decimal"/>
      <w:suff w:val="nothing"/>
      <w:lvlText w:val="%1）"/>
      <w:lvlJc w:val="left"/>
    </w:lvl>
  </w:abstractNum>
  <w:abstractNum w:abstractNumId="3">
    <w:nsid w:val="7B0EC2AD"/>
    <w:multiLevelType w:val="singleLevel"/>
    <w:tmpl w:val="7B0EC2AD"/>
    <w:lvl w:ilvl="0" w:tentative="0">
      <w:start w:val="1"/>
      <w:numFmt w:val="decimal"/>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D47C07"/>
    <w:rsid w:val="00004937"/>
    <w:rsid w:val="00053B7B"/>
    <w:rsid w:val="00063475"/>
    <w:rsid w:val="000F67BA"/>
    <w:rsid w:val="0018164A"/>
    <w:rsid w:val="0024566D"/>
    <w:rsid w:val="0026733B"/>
    <w:rsid w:val="00272530"/>
    <w:rsid w:val="002B67AE"/>
    <w:rsid w:val="002D39B4"/>
    <w:rsid w:val="002D64AF"/>
    <w:rsid w:val="002F722E"/>
    <w:rsid w:val="003030C8"/>
    <w:rsid w:val="00305D87"/>
    <w:rsid w:val="00465969"/>
    <w:rsid w:val="00472105"/>
    <w:rsid w:val="004B7054"/>
    <w:rsid w:val="00514819"/>
    <w:rsid w:val="00563549"/>
    <w:rsid w:val="005A3F1D"/>
    <w:rsid w:val="006045C2"/>
    <w:rsid w:val="006103D4"/>
    <w:rsid w:val="00655EF9"/>
    <w:rsid w:val="006A6693"/>
    <w:rsid w:val="00783BF9"/>
    <w:rsid w:val="007A0D1B"/>
    <w:rsid w:val="007A4A34"/>
    <w:rsid w:val="00807E2A"/>
    <w:rsid w:val="00815668"/>
    <w:rsid w:val="00860244"/>
    <w:rsid w:val="00863453"/>
    <w:rsid w:val="00875E2A"/>
    <w:rsid w:val="008A7500"/>
    <w:rsid w:val="008D33D9"/>
    <w:rsid w:val="00930D98"/>
    <w:rsid w:val="00945574"/>
    <w:rsid w:val="00A70A6E"/>
    <w:rsid w:val="00A8024F"/>
    <w:rsid w:val="00B2236A"/>
    <w:rsid w:val="00B6238B"/>
    <w:rsid w:val="00B91102"/>
    <w:rsid w:val="00C106F9"/>
    <w:rsid w:val="00C31AF1"/>
    <w:rsid w:val="00CD7E05"/>
    <w:rsid w:val="00DA1295"/>
    <w:rsid w:val="00DD14AA"/>
    <w:rsid w:val="00E36A81"/>
    <w:rsid w:val="00EA7CD5"/>
    <w:rsid w:val="00EB6D9A"/>
    <w:rsid w:val="00EC4FB4"/>
    <w:rsid w:val="00EE211E"/>
    <w:rsid w:val="00F71768"/>
    <w:rsid w:val="00F84088"/>
    <w:rsid w:val="00FC4648"/>
    <w:rsid w:val="09005F1E"/>
    <w:rsid w:val="09941DA2"/>
    <w:rsid w:val="0BC715D0"/>
    <w:rsid w:val="0F893713"/>
    <w:rsid w:val="12850EDE"/>
    <w:rsid w:val="12D0300F"/>
    <w:rsid w:val="18CA7299"/>
    <w:rsid w:val="21513935"/>
    <w:rsid w:val="25B75E5E"/>
    <w:rsid w:val="28E431C9"/>
    <w:rsid w:val="35530A9E"/>
    <w:rsid w:val="44B1405F"/>
    <w:rsid w:val="45D47C07"/>
    <w:rsid w:val="492D2720"/>
    <w:rsid w:val="4BB043BD"/>
    <w:rsid w:val="4E261F49"/>
    <w:rsid w:val="581A7273"/>
    <w:rsid w:val="5911176A"/>
    <w:rsid w:val="5CF96C0B"/>
    <w:rsid w:val="631C6779"/>
    <w:rsid w:val="67F62D98"/>
    <w:rsid w:val="6AC467A7"/>
    <w:rsid w:val="721969D3"/>
    <w:rsid w:val="7B2B69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99"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6"/>
    <w:uiPriority w:val="0"/>
    <w:rPr>
      <w:b/>
      <w:bCs/>
    </w:rPr>
  </w:style>
  <w:style w:type="paragraph" w:styleId="3">
    <w:name w:val="annotation text"/>
    <w:basedOn w:val="1"/>
    <w:link w:val="15"/>
    <w:qFormat/>
    <w:uiPriority w:val="0"/>
    <w:pPr>
      <w:jc w:val="left"/>
    </w:pPr>
  </w:style>
  <w:style w:type="paragraph" w:styleId="4">
    <w:name w:val="Body Text Indent"/>
    <w:basedOn w:val="1"/>
    <w:link w:val="18"/>
    <w:qFormat/>
    <w:uiPriority w:val="99"/>
    <w:pPr>
      <w:overflowPunct w:val="0"/>
      <w:autoSpaceDE w:val="0"/>
      <w:autoSpaceDN w:val="0"/>
      <w:spacing w:line="400" w:lineRule="atLeast"/>
      <w:ind w:firstLine="436" w:firstLineChars="200"/>
    </w:pPr>
    <w:rPr>
      <w:rFonts w:ascii="宋体" w:hAnsi="宋体" w:eastAsia="宋体" w:cs="Times New Roman"/>
      <w:spacing w:val="4"/>
      <w:kern w:val="0"/>
      <w:sz w:val="24"/>
      <w:szCs w:val="20"/>
    </w:rPr>
  </w:style>
  <w:style w:type="paragraph" w:styleId="5">
    <w:name w:val="Balloon Text"/>
    <w:basedOn w:val="1"/>
    <w:link w:val="17"/>
    <w:qFormat/>
    <w:uiPriority w:val="99"/>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qFormat/>
    <w:uiPriority w:val="0"/>
    <w:rPr>
      <w:sz w:val="21"/>
      <w:szCs w:val="21"/>
    </w:rPr>
  </w:style>
  <w:style w:type="paragraph" w:customStyle="1" w:styleId="11">
    <w:name w:val="列出段落1"/>
    <w:basedOn w:val="1"/>
    <w:qFormat/>
    <w:uiPriority w:val="34"/>
    <w:pPr>
      <w:ind w:firstLine="420" w:firstLineChars="200"/>
    </w:pPr>
  </w:style>
  <w:style w:type="paragraph" w:styleId="12">
    <w:name w:val="List Paragraph"/>
    <w:basedOn w:val="1"/>
    <w:qFormat/>
    <w:uiPriority w:val="34"/>
    <w:pPr>
      <w:ind w:firstLine="420" w:firstLineChars="200"/>
    </w:pPr>
  </w:style>
  <w:style w:type="character" w:customStyle="1" w:styleId="13">
    <w:name w:val="页眉 Char"/>
    <w:basedOn w:val="8"/>
    <w:link w:val="7"/>
    <w:qFormat/>
    <w:uiPriority w:val="0"/>
    <w:rPr>
      <w:kern w:val="2"/>
      <w:sz w:val="18"/>
      <w:szCs w:val="18"/>
    </w:rPr>
  </w:style>
  <w:style w:type="character" w:customStyle="1" w:styleId="14">
    <w:name w:val="页脚 Char"/>
    <w:basedOn w:val="8"/>
    <w:link w:val="6"/>
    <w:qFormat/>
    <w:uiPriority w:val="0"/>
    <w:rPr>
      <w:kern w:val="2"/>
      <w:sz w:val="18"/>
      <w:szCs w:val="18"/>
    </w:rPr>
  </w:style>
  <w:style w:type="character" w:customStyle="1" w:styleId="15">
    <w:name w:val="批注文字 Char"/>
    <w:basedOn w:val="8"/>
    <w:link w:val="3"/>
    <w:qFormat/>
    <w:uiPriority w:val="0"/>
    <w:rPr>
      <w:kern w:val="2"/>
      <w:sz w:val="21"/>
      <w:szCs w:val="24"/>
    </w:rPr>
  </w:style>
  <w:style w:type="character" w:customStyle="1" w:styleId="16">
    <w:name w:val="批注主题 Char"/>
    <w:basedOn w:val="15"/>
    <w:link w:val="2"/>
    <w:qFormat/>
    <w:uiPriority w:val="0"/>
    <w:rPr>
      <w:b/>
      <w:bCs/>
      <w:kern w:val="2"/>
      <w:sz w:val="21"/>
      <w:szCs w:val="24"/>
    </w:rPr>
  </w:style>
  <w:style w:type="character" w:customStyle="1" w:styleId="17">
    <w:name w:val="批注框文本 Char"/>
    <w:basedOn w:val="8"/>
    <w:link w:val="5"/>
    <w:qFormat/>
    <w:uiPriority w:val="99"/>
    <w:rPr>
      <w:kern w:val="2"/>
      <w:sz w:val="18"/>
      <w:szCs w:val="18"/>
    </w:rPr>
  </w:style>
  <w:style w:type="character" w:customStyle="1" w:styleId="18">
    <w:name w:val="正文文本缩进 Char"/>
    <w:basedOn w:val="8"/>
    <w:link w:val="4"/>
    <w:qFormat/>
    <w:uiPriority w:val="99"/>
    <w:rPr>
      <w:rFonts w:ascii="宋体" w:hAnsi="宋体" w:eastAsia="宋体" w:cs="Times New Roman"/>
      <w:spacing w:val="4"/>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7</Pages>
  <Words>424</Words>
  <Characters>2419</Characters>
  <Lines>20</Lines>
  <Paragraphs>5</Paragraphs>
  <TotalTime>22</TotalTime>
  <ScaleCrop>false</ScaleCrop>
  <LinksUpToDate>false</LinksUpToDate>
  <CharactersWithSpaces>2838</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2018-08-09T08:09:00Z</dcterms:created>
  <dc:creator>HUI</dc:creator>
  <cp:lastModifiedBy>xin</cp:lastModifiedBy>
  <dcterms:modified xsi:type="dcterms:W3CDTF">2018-09-05T02:18:01Z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